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A760" w14:textId="77777777" w:rsid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eastAsia="ru-RU"/>
        </w:rPr>
      </w:pPr>
      <w:bookmarkStart w:id="0" w:name="_Hlk188534256"/>
      <w:r w:rsidRPr="00AB12CF">
        <w:rPr>
          <w:rFonts w:ascii="Times New Roman" w:eastAsia="Times New Roman" w:hAnsi="Times New Roman" w:cs="Times New Roman"/>
          <w:b/>
          <w:lang w:eastAsia="ru-RU"/>
        </w:rPr>
        <w:t>ДОГОВІР №</w:t>
      </w:r>
      <w:r w:rsidRPr="00AB12CF">
        <w:rPr>
          <w:rFonts w:ascii="Times New Roman" w:eastAsia="Times New Roman" w:hAnsi="Times New Roman" w:cs="Times New Roman"/>
          <w:lang w:eastAsia="ru-RU"/>
        </w:rPr>
        <w:t xml:space="preserve"> </w:t>
      </w:r>
      <w:r w:rsidRPr="00AB12CF">
        <w:rPr>
          <w:rFonts w:ascii="Times New Roman" w:eastAsia="Times New Roman" w:hAnsi="Times New Roman" w:cs="Times New Roman"/>
          <w:b/>
          <w:lang w:eastAsia="ru-RU"/>
        </w:rPr>
        <w:t>КОО-</w:t>
      </w:r>
      <w:r>
        <w:rPr>
          <w:rFonts w:ascii="Times New Roman" w:eastAsia="Times New Roman" w:hAnsi="Times New Roman" w:cs="Times New Roman"/>
          <w:b/>
          <w:lang w:eastAsia="ru-RU"/>
        </w:rPr>
        <w:t>_______________________</w:t>
      </w:r>
    </w:p>
    <w:p w14:paraId="1D075C07" w14:textId="17B0C823"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val="ru-RU" w:eastAsia="ru-RU"/>
        </w:rPr>
      </w:pPr>
      <w:r w:rsidRPr="00AB12CF">
        <w:rPr>
          <w:rFonts w:ascii="Times New Roman" w:eastAsia="Times New Roman" w:hAnsi="Times New Roman" w:cs="Times New Roman"/>
          <w:b/>
          <w:lang w:eastAsia="ru-RU"/>
        </w:rPr>
        <w:t xml:space="preserve">про надання послуг з технічного обслуговування </w:t>
      </w:r>
    </w:p>
    <w:p w14:paraId="3E623443" w14:textId="77777777"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та ремонту транспортних засобів </w:t>
      </w:r>
    </w:p>
    <w:bookmarkEnd w:id="0"/>
    <w:p w14:paraId="587BBF43" w14:textId="77777777" w:rsidR="00AB12CF" w:rsidRPr="00AB12CF" w:rsidRDefault="00AB12CF" w:rsidP="00AB12CF">
      <w:pPr>
        <w:shd w:val="clear" w:color="auto" w:fill="FFFFFF"/>
        <w:spacing w:after="0" w:line="240" w:lineRule="auto"/>
        <w:ind w:right="-1" w:firstLine="284"/>
        <w:jc w:val="center"/>
        <w:rPr>
          <w:rFonts w:ascii="Times New Roman" w:eastAsia="Times New Roman" w:hAnsi="Times New Roman" w:cs="Times New Roman"/>
          <w:b/>
          <w:lang w:val="ru-RU" w:eastAsia="ru-RU"/>
        </w:rPr>
      </w:pPr>
    </w:p>
    <w:p w14:paraId="1E654DC6" w14:textId="6055F106" w:rsidR="00AB12CF" w:rsidRPr="00AB12CF" w:rsidRDefault="00AB12CF" w:rsidP="00AB12CF">
      <w:pPr>
        <w:shd w:val="clear" w:color="auto" w:fill="FFFFFF"/>
        <w:spacing w:after="0" w:line="240" w:lineRule="auto"/>
        <w:ind w:right="-1" w:firstLine="284"/>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м. </w:t>
      </w:r>
      <w:r w:rsidRPr="00AB12CF">
        <w:rPr>
          <w:rFonts w:ascii="Times New Roman" w:eastAsia="Times New Roman" w:hAnsi="Times New Roman" w:cs="Times New Roman"/>
          <w:b/>
          <w:lang w:val="ru-RU" w:eastAsia="ru-RU"/>
        </w:rPr>
        <w:t>Ки</w:t>
      </w:r>
      <w:r w:rsidRPr="00AB12CF">
        <w:rPr>
          <w:rFonts w:ascii="Times New Roman" w:eastAsia="Times New Roman" w:hAnsi="Times New Roman" w:cs="Times New Roman"/>
          <w:b/>
          <w:lang w:eastAsia="ru-RU"/>
        </w:rPr>
        <w:t xml:space="preserve">їв                                                                                                                              </w:t>
      </w:r>
      <w:r w:rsidR="0087742D">
        <w:rPr>
          <w:rFonts w:ascii="Times New Roman" w:eastAsia="Times New Roman" w:hAnsi="Times New Roman" w:cs="Times New Roman"/>
          <w:b/>
          <w:lang w:eastAsia="ru-RU"/>
        </w:rPr>
        <w:t>_____________</w:t>
      </w:r>
      <w:r w:rsidRPr="00AB12CF">
        <w:rPr>
          <w:rFonts w:ascii="Times New Roman" w:eastAsia="Times New Roman" w:hAnsi="Times New Roman" w:cs="Times New Roman"/>
          <w:b/>
          <w:lang w:eastAsia="ru-RU"/>
        </w:rPr>
        <w:t xml:space="preserve"> 202</w:t>
      </w:r>
      <w:r w:rsidR="0087742D">
        <w:rPr>
          <w:rFonts w:ascii="Times New Roman" w:eastAsia="Times New Roman" w:hAnsi="Times New Roman" w:cs="Times New Roman"/>
          <w:b/>
          <w:lang w:eastAsia="ru-RU"/>
        </w:rPr>
        <w:t>6</w:t>
      </w:r>
      <w:r w:rsidRPr="00AB12CF">
        <w:rPr>
          <w:rFonts w:ascii="Times New Roman" w:eastAsia="Times New Roman" w:hAnsi="Times New Roman" w:cs="Times New Roman"/>
          <w:b/>
          <w:lang w:eastAsia="ru-RU"/>
        </w:rPr>
        <w:t xml:space="preserve"> року</w:t>
      </w:r>
    </w:p>
    <w:p w14:paraId="2F657601" w14:textId="77777777" w:rsidR="00AB12CF" w:rsidRPr="00AB12CF" w:rsidRDefault="00AB12CF" w:rsidP="00AB12CF">
      <w:pPr>
        <w:shd w:val="clear" w:color="auto" w:fill="FFFFFF"/>
        <w:spacing w:after="0" w:line="240" w:lineRule="auto"/>
        <w:ind w:right="-1" w:firstLine="284"/>
        <w:rPr>
          <w:rFonts w:ascii="Times New Roman" w:eastAsia="Times New Roman" w:hAnsi="Times New Roman" w:cs="Times New Roman"/>
          <w:lang w:eastAsia="ru-RU"/>
        </w:rPr>
      </w:pPr>
    </w:p>
    <w:p w14:paraId="5935D4F3" w14:textId="2A506BE2" w:rsidR="00B93F13" w:rsidRDefault="00AB12CF" w:rsidP="00AB12CF">
      <w:pPr>
        <w:shd w:val="clear" w:color="auto" w:fill="FFFFFF"/>
        <w:spacing w:after="0" w:line="240" w:lineRule="auto"/>
        <w:ind w:right="-1" w:firstLine="709"/>
        <w:jc w:val="both"/>
        <w:rPr>
          <w:rFonts w:ascii="Times New Roman" w:eastAsia="Times New Roman" w:hAnsi="Times New Roman" w:cs="Times New Roman"/>
          <w:lang w:eastAsia="ru-RU"/>
        </w:rPr>
      </w:pPr>
      <w:r w:rsidRPr="00AB12CF">
        <w:rPr>
          <w:rFonts w:ascii="Times New Roman" w:eastAsia="Times New Roman" w:hAnsi="Times New Roman" w:cs="Times New Roman"/>
          <w:b/>
          <w:bCs/>
          <w:noProof/>
          <w:shd w:val="clear" w:color="auto" w:fill="FFFFFF"/>
          <w:lang w:eastAsia="ru-RU" w:bidi="uk-UA"/>
        </w:rPr>
        <w:t>Київська обласна організація Товариства Червоного Хреста України</w:t>
      </w:r>
      <w:r w:rsidRPr="00AB12CF">
        <w:rPr>
          <w:rFonts w:ascii="Times New Roman" w:eastAsia="Times New Roman" w:hAnsi="Times New Roman" w:cs="Times New Roman"/>
          <w:lang w:eastAsia="ru-RU"/>
        </w:rPr>
        <w:t xml:space="preserve">, у подальшому – Замовник, в особі </w:t>
      </w:r>
      <w:r w:rsidRPr="00AB12CF">
        <w:rPr>
          <w:rFonts w:ascii="Times New Roman" w:eastAsia="Times New Roman" w:hAnsi="Times New Roman" w:cs="Times New Roman"/>
          <w:noProof/>
          <w:shd w:val="clear" w:color="auto" w:fill="FFFFFF"/>
          <w:lang w:eastAsia="ru-RU" w:bidi="uk-UA"/>
        </w:rPr>
        <w:t xml:space="preserve">в особі Голови </w:t>
      </w:r>
      <w:r w:rsidR="0087742D">
        <w:rPr>
          <w:rFonts w:ascii="Times New Roman" w:eastAsia="Times New Roman" w:hAnsi="Times New Roman" w:cs="Times New Roman"/>
          <w:noProof/>
          <w:shd w:val="clear" w:color="auto" w:fill="FFFFFF"/>
          <w:lang w:eastAsia="ru-RU" w:bidi="uk-UA"/>
        </w:rPr>
        <w:t>_______________</w:t>
      </w:r>
      <w:r w:rsidRPr="00AB12CF">
        <w:rPr>
          <w:rFonts w:ascii="Times New Roman" w:eastAsia="Times New Roman" w:hAnsi="Times New Roman" w:cs="Times New Roman"/>
          <w:noProof/>
          <w:shd w:val="clear" w:color="auto" w:fill="FFFFFF"/>
          <w:lang w:eastAsia="ru-RU" w:bidi="uk-UA"/>
        </w:rPr>
        <w:t xml:space="preserve">, </w:t>
      </w:r>
      <w:r w:rsidRPr="00AB12CF">
        <w:rPr>
          <w:rFonts w:ascii="Times New Roman" w:eastAsia="Times New Roman" w:hAnsi="Times New Roman" w:cs="Times New Roman"/>
          <w:lang w:eastAsia="ru-RU"/>
        </w:rPr>
        <w:t xml:space="preserve">який діє на підставі Положення, з </w:t>
      </w:r>
      <w:r w:rsidR="00B93F13">
        <w:rPr>
          <w:rFonts w:ascii="Times New Roman" w:eastAsia="Times New Roman" w:hAnsi="Times New Roman" w:cs="Times New Roman"/>
          <w:lang w:eastAsia="ru-RU"/>
        </w:rPr>
        <w:t>однієї</w:t>
      </w:r>
      <w:r w:rsidRPr="00AB12CF">
        <w:rPr>
          <w:rFonts w:ascii="Times New Roman" w:eastAsia="Times New Roman" w:hAnsi="Times New Roman" w:cs="Times New Roman"/>
          <w:lang w:eastAsia="ru-RU"/>
        </w:rPr>
        <w:t xml:space="preserve"> сторони, </w:t>
      </w:r>
    </w:p>
    <w:p w14:paraId="2A48663A" w14:textId="75BF637C" w:rsidR="00B93F13" w:rsidRPr="00B93F13" w:rsidRDefault="00B93F13" w:rsidP="00B93F13">
      <w:pPr>
        <w:shd w:val="clear" w:color="auto" w:fill="FFFFFF"/>
        <w:spacing w:after="0" w:line="240" w:lineRule="auto"/>
        <w:ind w:right="-1" w:firstLine="709"/>
        <w:jc w:val="both"/>
        <w:rPr>
          <w:rFonts w:ascii="Times New Roman" w:eastAsia="Times New Roman" w:hAnsi="Times New Roman" w:cs="Times New Roman"/>
          <w:lang w:val="ru-RU" w:eastAsia="ru-RU"/>
        </w:rPr>
      </w:pPr>
      <w:r>
        <w:rPr>
          <w:rFonts w:ascii="Times New Roman" w:eastAsia="Times New Roman" w:hAnsi="Times New Roman" w:cs="Times New Roman"/>
          <w:b/>
          <w:lang w:eastAsia="ru-RU"/>
        </w:rPr>
        <w:t>_______________</w:t>
      </w:r>
      <w:r w:rsidRPr="00B93F13">
        <w:rPr>
          <w:rFonts w:ascii="Times New Roman" w:eastAsia="Times New Roman" w:hAnsi="Times New Roman" w:cs="Times New Roman"/>
          <w:b/>
          <w:lang w:eastAsia="ru-RU"/>
        </w:rPr>
        <w:t xml:space="preserve">, </w:t>
      </w:r>
      <w:r w:rsidRPr="00B93F13">
        <w:rPr>
          <w:rFonts w:ascii="Times New Roman" w:eastAsia="Times New Roman" w:hAnsi="Times New Roman" w:cs="Times New Roman"/>
          <w:lang w:eastAsia="ru-RU"/>
        </w:rPr>
        <w:t xml:space="preserve">у подальшому – Виконавець, в особі </w:t>
      </w:r>
      <w:r>
        <w:rPr>
          <w:rFonts w:ascii="Times New Roman" w:eastAsia="Times New Roman" w:hAnsi="Times New Roman" w:cs="Times New Roman"/>
          <w:lang w:eastAsia="ru-RU"/>
        </w:rPr>
        <w:t>________</w:t>
      </w:r>
      <w:r w:rsidRPr="00B93F13">
        <w:rPr>
          <w:rFonts w:ascii="Times New Roman" w:eastAsia="Times New Roman" w:hAnsi="Times New Roman" w:cs="Times New Roman"/>
          <w:bCs/>
          <w:lang w:eastAsia="ru-RU"/>
        </w:rPr>
        <w:t>, який</w:t>
      </w:r>
      <w:r w:rsidRPr="00B93F13">
        <w:rPr>
          <w:rFonts w:ascii="Times New Roman" w:eastAsia="Times New Roman" w:hAnsi="Times New Roman" w:cs="Times New Roman"/>
          <w:lang w:eastAsia="ru-RU"/>
        </w:rPr>
        <w:t xml:space="preserve"> діє на підставі </w:t>
      </w:r>
      <w:r>
        <w:rPr>
          <w:rFonts w:ascii="Times New Roman" w:eastAsia="Times New Roman" w:hAnsi="Times New Roman" w:cs="Times New Roman"/>
          <w:lang w:eastAsia="ru-RU"/>
        </w:rPr>
        <w:t>______</w:t>
      </w:r>
      <w:r w:rsidRPr="00B93F13">
        <w:rPr>
          <w:rFonts w:ascii="Times New Roman" w:eastAsia="Times New Roman" w:hAnsi="Times New Roman" w:cs="Times New Roman"/>
          <w:lang w:eastAsia="ru-RU"/>
        </w:rPr>
        <w:t xml:space="preserve">, з </w:t>
      </w:r>
      <w:r>
        <w:rPr>
          <w:rFonts w:ascii="Times New Roman" w:eastAsia="Times New Roman" w:hAnsi="Times New Roman" w:cs="Times New Roman"/>
          <w:lang w:eastAsia="ru-RU"/>
        </w:rPr>
        <w:t>другої</w:t>
      </w:r>
      <w:r w:rsidRPr="00B93F13">
        <w:rPr>
          <w:rFonts w:ascii="Times New Roman" w:eastAsia="Times New Roman" w:hAnsi="Times New Roman" w:cs="Times New Roman"/>
          <w:lang w:eastAsia="ru-RU"/>
        </w:rPr>
        <w:t xml:space="preserve"> сторони, та </w:t>
      </w:r>
    </w:p>
    <w:p w14:paraId="403E1F6D" w14:textId="77777777" w:rsidR="00B93F13" w:rsidRPr="00B93F13" w:rsidRDefault="00B93F13" w:rsidP="00AB12CF">
      <w:pPr>
        <w:shd w:val="clear" w:color="auto" w:fill="FFFFFF"/>
        <w:spacing w:after="0" w:line="240" w:lineRule="auto"/>
        <w:ind w:right="-1" w:firstLine="709"/>
        <w:jc w:val="both"/>
        <w:rPr>
          <w:rFonts w:ascii="Times New Roman" w:eastAsia="Times New Roman" w:hAnsi="Times New Roman" w:cs="Times New Roman"/>
          <w:lang w:val="ru-RU" w:eastAsia="ru-RU"/>
        </w:rPr>
      </w:pPr>
    </w:p>
    <w:p w14:paraId="02E92159" w14:textId="01374426" w:rsidR="00AB12CF" w:rsidRPr="00AB12CF" w:rsidRDefault="00AB12CF" w:rsidP="00AB12CF">
      <w:pPr>
        <w:shd w:val="clear" w:color="auto" w:fill="FFFFFF"/>
        <w:spacing w:after="0" w:line="240" w:lineRule="auto"/>
        <w:ind w:right="-1" w:firstLine="709"/>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які надалі спільно іменуються – «Сторони», а кожна окремо – «Сторона», уклали цей Договір про наступне:</w:t>
      </w:r>
    </w:p>
    <w:p w14:paraId="44B0F5B9" w14:textId="77777777" w:rsidR="00AB12CF" w:rsidRPr="00AB12CF" w:rsidRDefault="00AB12CF" w:rsidP="00AB12CF">
      <w:pPr>
        <w:spacing w:after="0" w:line="240" w:lineRule="auto"/>
        <w:ind w:right="141"/>
        <w:jc w:val="both"/>
        <w:rPr>
          <w:rFonts w:ascii="Times New Roman" w:eastAsia="Times New Roman" w:hAnsi="Times New Roman" w:cs="Times New Roman"/>
          <w:lang w:eastAsia="ru-RU"/>
        </w:rPr>
      </w:pPr>
    </w:p>
    <w:p w14:paraId="53CFA25C" w14:textId="77777777" w:rsidR="00AB12CF" w:rsidRPr="00AB12CF" w:rsidRDefault="00AB12CF" w:rsidP="00AB12CF">
      <w:pPr>
        <w:spacing w:after="0" w:line="240" w:lineRule="auto"/>
        <w:ind w:right="141"/>
        <w:jc w:val="both"/>
        <w:rPr>
          <w:rFonts w:ascii="Times New Roman" w:eastAsia="Times New Roman" w:hAnsi="Times New Roman" w:cs="Times New Roman"/>
          <w:lang w:eastAsia="ru-RU"/>
        </w:rPr>
      </w:pPr>
    </w:p>
    <w:p w14:paraId="5F948055" w14:textId="77777777" w:rsidR="00AB12CF" w:rsidRPr="00AB12CF" w:rsidRDefault="00AB12CF" w:rsidP="00AB12CF">
      <w:pPr>
        <w:numPr>
          <w:ilvl w:val="0"/>
          <w:numId w:val="1"/>
        </w:numPr>
        <w:shd w:val="clear" w:color="auto" w:fill="FFFFFF"/>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ПРЕДМЕТ ДОГОВОРУ</w:t>
      </w:r>
    </w:p>
    <w:p w14:paraId="5F0C1FB5"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 Виконавець бере на себе зобов'язання надавати Замовнику послуги з технічного обслуговування та/або ремонту транспортних засобів (надалі іменується – «ТЗ»), чи їх складових частин, у тому числі з використанням матеріалів (запасних частин) як Замовника, так і спеціально замовлених Виконавцем (надалі іменуються – «Послуги» та/або «Роботи»), а Замовник бере на себе зобов'язання приймати та оплачувати ці послуги, а також вартість використаних матеріалів (запасних частин) Виконавця в розмірі, строки та в порядку, що передбачені умовами цього Договору.</w:t>
      </w:r>
    </w:p>
    <w:p w14:paraId="6F2952FE"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1.2. Конкретний перелік послуг з технічного обслуговування та/або ремонту, перелік запасних частин та матеріалів, що використовуються, а також перелік деталей та матеріалів, наданих Замовником для виконання робіт визначається при кожному прийманні ТЗ та оформляється в Робочій заявці або в наряд-замовленні (далі – «Робоча заявка»). Перелік виконаних робіт та їх вартість, перелік та вартість використаних запасних частин та допоміжних матеріалів, що використовує Виконавець, зазначаються в  Актах виконаних робіт, які є невід'ємною частиною цього Договору.</w:t>
      </w:r>
    </w:p>
    <w:p w14:paraId="1F61DE39"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 Замовник гарантує, що всі ТЗ, які надаються Виконавцеві для здійснення технічного обслуговування та ремонту, є власністю Замовника та/або перебувають в нього на законних підставах.</w:t>
      </w:r>
    </w:p>
    <w:p w14:paraId="0897059B" w14:textId="435CE8F2"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1.4. Місце надання Послуг: </w:t>
      </w:r>
      <w:r w:rsidR="0087742D">
        <w:rPr>
          <w:rFonts w:ascii="Times New Roman" w:eastAsia="Times New Roman" w:hAnsi="Times New Roman" w:cs="Times New Roman"/>
          <w:lang w:eastAsia="ru-RU"/>
        </w:rPr>
        <w:t>______________________________</w:t>
      </w:r>
    </w:p>
    <w:p w14:paraId="24BEB712"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p>
    <w:p w14:paraId="4381E403"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2. ПОРЯДОК НАДАННЯ ПОСЛУГ  </w:t>
      </w:r>
    </w:p>
    <w:p w14:paraId="691522F3" w14:textId="5A8C2325"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 Надання послуг здійснюється за зверненням Замовника, чи за його Попередньою заявкою.  При цьому, звернення Замовника може відбуватися в телефонному режимі, а заявки можуть бути надані поштовим/електронним</w:t>
      </w:r>
      <w:r w:rsidR="0087742D">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відправленням, за допомогою месенджерів  </w:t>
      </w:r>
      <w:r w:rsidRPr="00AB12CF">
        <w:rPr>
          <w:rFonts w:ascii="Times New Roman" w:eastAsia="Times New Roman" w:hAnsi="Times New Roman" w:cs="Times New Roman"/>
          <w:lang w:val="en-US" w:eastAsia="ru-RU"/>
        </w:rPr>
        <w:t>Viber</w:t>
      </w:r>
      <w:r w:rsidRPr="00AB12CF">
        <w:rPr>
          <w:rFonts w:ascii="Times New Roman" w:eastAsia="Times New Roman" w:hAnsi="Times New Roman" w:cs="Times New Roman"/>
          <w:lang w:val="ru-RU" w:eastAsia="ru-RU"/>
        </w:rPr>
        <w:t>/</w:t>
      </w:r>
      <w:r w:rsidRPr="00AB12CF">
        <w:rPr>
          <w:rFonts w:ascii="Times New Roman" w:eastAsia="Times New Roman" w:hAnsi="Times New Roman" w:cs="Times New Roman"/>
          <w:lang w:val="en-US" w:eastAsia="ru-RU"/>
        </w:rPr>
        <w:t>Telegram</w:t>
      </w:r>
      <w:r w:rsidRPr="00AB12CF">
        <w:rPr>
          <w:rFonts w:ascii="Times New Roman" w:eastAsia="Times New Roman" w:hAnsi="Times New Roman" w:cs="Times New Roman"/>
          <w:lang w:val="ru-RU" w:eastAsia="ru-RU"/>
        </w:rPr>
        <w:t xml:space="preserve"> </w:t>
      </w:r>
      <w:r w:rsidRPr="00AB12CF">
        <w:rPr>
          <w:rFonts w:ascii="Times New Roman" w:eastAsia="Times New Roman" w:hAnsi="Times New Roman" w:cs="Times New Roman"/>
          <w:lang w:eastAsia="ru-RU"/>
        </w:rPr>
        <w:t>та зберігаються Сторонами до оформлення Робочої заявки.</w:t>
      </w:r>
    </w:p>
    <w:p w14:paraId="6AEAB8A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2.2. У будь-який зручний для Сторін спосіб Виконавець визначає дату та час представлення ТЗ для надання послуг.</w:t>
      </w:r>
    </w:p>
    <w:p w14:paraId="49BA48C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2.3. У разі звернення без попереднього узгодження з Виконавцем дати та часу представлення ТЗ для надання послуг, ТЗ Замовника обслуговується в порядку загальної черги.</w:t>
      </w:r>
    </w:p>
    <w:p w14:paraId="0A8745B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2.4. Послуги надаються Замовнику за умови пред'явлення ним свідоцтва про реєстрацію ТЗ (технічний паспорт).</w:t>
      </w:r>
    </w:p>
    <w:p w14:paraId="028AA9F8"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2.5. Послуги надаються Замовникові на підставі цього Договору та/або Робочої заявки Замовника, а також з урахуванням дійсного обсягу необхідних послуг. </w:t>
      </w:r>
    </w:p>
    <w:p w14:paraId="1CA747D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2.6. Для визначення обсягів та конкретних видів робіт по кожному ТЗ та його устаткування згідно Робочої заявки Замовника, представники Виконавця проводять його діагностику. За результатами діагностики Сторонами вноситься до Робочої заявки перелік і об’єм необхідних ремонтних робіт (комплектність складових частин, які підлягають ремонту), а також можуть бути зазначені строки надання послуг, з урахуванням строків купівлі та доставки запасних частин, комплектуючих, матеріалів, тощо, що використовуються при наданні послуг. Якщо строки надання послуг не зазначені, Виконавець надає послуги протягом не більше 10 (десяти) робочих днів з моменту представлення ТЗ для надання послуг. Одночасно з Робочою заявкою складається Попередній рахунок, в якому зазначається вартість необхідних ремонтних робіт, вартість деталей та/або вузлів, витратних матеріалів які будуть замінені/використані при проведенні ремонтних робіт.</w:t>
      </w:r>
    </w:p>
    <w:p w14:paraId="587AE3A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2.7. У випадку,  якщо в процесі виконання робіт виявиться необхідність в проведенні додаткових робіт (не врахованих в Робочій заявці), Виконавець зобов’язаний шляхом обміну листами/</w:t>
      </w:r>
      <w:r w:rsidRPr="00AB12CF" w:rsidDel="00724729">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електронними повідомленнями повідомити Замовника про необхідність проведення таких робіт, необхідність замовлення відповідних запасних частин та матеріалів, а Замовник, в свою чергу, зобов’язується надати відповідь (погодження або відмову) на проведення таких робіт Виконавцю протягом одного робочого дня з моменту </w:t>
      </w:r>
      <w:r w:rsidRPr="00AB12CF">
        <w:rPr>
          <w:rFonts w:ascii="Times New Roman" w:eastAsia="Times New Roman" w:hAnsi="Times New Roman" w:cs="Times New Roman"/>
          <w:lang w:eastAsia="ru-RU"/>
        </w:rPr>
        <w:lastRenderedPageBreak/>
        <w:t>отримання інформації від Виконавця. Відповідь про погодження або відмову на проведення додаткових робіт, зазначених в даному пункті, Замовник повинен надавати шляхом направлення відповідного листа електронною поштою.</w:t>
      </w:r>
    </w:p>
    <w:p w14:paraId="7D7CA6D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втрачає право на вимогу оплати з боку Замовника вартості додатково виконаних робіт, наданих послуг, чи вартості запасних частин, допоміжних матеріалів у разі, якщо правило завчасного погодження додаткових робіт, послуг Виконавцем не дотримано.</w:t>
      </w:r>
    </w:p>
    <w:p w14:paraId="3219FEF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 будь-якому разі вартість додаткових робіт, послуг не може перевищувати 10% (десять відсотків) від основних робіт чи послуг.</w:t>
      </w:r>
    </w:p>
    <w:p w14:paraId="2A56463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2.8.  У випадку несвоєчасного повідомлення Замовником про виконання (відмову) робіт, визначених пунктом 2.7. даного Договору, ТЗ Замовника знімається з робочого поста, і переводиться в загальну чергу на обслуговування, а у випадку неповідомлення Виконавець звільняється від відповідальності за порушення строків надання послуг/виконання робіт.</w:t>
      </w:r>
    </w:p>
    <w:p w14:paraId="4AD127BD"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2.9. В разі відмови Замовника від виконання робіт, </w:t>
      </w:r>
      <w:bookmarkStart w:id="1" w:name="_Hlk188528710"/>
      <w:r w:rsidRPr="00AB12CF">
        <w:rPr>
          <w:rFonts w:ascii="Times New Roman" w:eastAsia="Times New Roman" w:hAnsi="Times New Roman" w:cs="Times New Roman"/>
          <w:lang w:eastAsia="ru-RU"/>
        </w:rPr>
        <w:t>які є необхідними для приведення у задовільний технічний стан ТЗ та його складових частин, що негативно впливають на ресурс відремонтованих і (чи) тих, що обслуговувалися</w:t>
      </w:r>
      <w:bookmarkEnd w:id="1"/>
      <w:r w:rsidRPr="00AB12CF">
        <w:rPr>
          <w:rFonts w:ascii="Times New Roman" w:eastAsia="Times New Roman" w:hAnsi="Times New Roman" w:cs="Times New Roman"/>
          <w:lang w:eastAsia="ru-RU"/>
        </w:rPr>
        <w:t>, Виконавець не несе відповідальності за наслідки його подальшого використання та завдану таким ТЗ Замовнику та третім особам шкоду. Підтвердженням відмови Замовника від виконання робіт, визначених цим пунктом є відповідний запис в Акті виконаних робіт про ініціювання/рекомендацію проведення таких робіт.</w:t>
      </w:r>
    </w:p>
    <w:p w14:paraId="586B867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2.10. </w:t>
      </w:r>
      <w:r w:rsidRPr="00AB12CF">
        <w:rPr>
          <w:rFonts w:ascii="Times New Roman" w:eastAsia="Times New Roman" w:hAnsi="Times New Roman" w:cs="Times New Roman"/>
        </w:rPr>
        <w:t>На вимогу Замовника, при виконанні ремонтних робіт та технічного обслуговування, можуть бути використані запасні частини та матеріали, надані Замовником. Виконавець, в такому разі, не відповідає за наслідки використання таких матеріалів та запасних частин та завдану шкоду, які можуть статися внаслідок використання таких запасних частин та матеріалів. На надані Замовником матеріали, запасні частини та виконані роботи гарантія Виконавця не поширюється.</w:t>
      </w:r>
    </w:p>
    <w:p w14:paraId="3012EEE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2.11. Виконавець негайно попереджає Замовника і, до прийняття узгодженого з ним рішення, припиняє виконання робіт у випадку:</w:t>
      </w:r>
    </w:p>
    <w:p w14:paraId="6163118B"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 виявлення дефектів ТЗ або непридатності для застосування наданих Замовником матеріалів (запасних частин);</w:t>
      </w:r>
    </w:p>
    <w:p w14:paraId="30A4D93D"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 виникнення не передбачених і не залежних від Виконавця наслідків виконання вимог Замовника по роботах.</w:t>
      </w:r>
    </w:p>
    <w:p w14:paraId="3F2EC789"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У даному випадку Виконавець не несе відповідальності за понесені Замовником збитки перед третіми особами.</w:t>
      </w:r>
    </w:p>
    <w:p w14:paraId="00A9AC76" w14:textId="77777777" w:rsidR="00AB12CF" w:rsidRPr="00AB12CF" w:rsidRDefault="00AB12CF" w:rsidP="00AB12CF">
      <w:pPr>
        <w:tabs>
          <w:tab w:val="left" w:pos="540"/>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2.12. Послуги, передбачені розділом 1 цього Договору, вважаються фактично наданими з дати підписання Сторонами Акту виконаних робіт.</w:t>
      </w:r>
    </w:p>
    <w:p w14:paraId="0849EE9B" w14:textId="77777777" w:rsidR="00AB12CF" w:rsidRPr="00AB12CF" w:rsidRDefault="00AB12CF" w:rsidP="00AB12CF">
      <w:pPr>
        <w:tabs>
          <w:tab w:val="left" w:pos="284"/>
        </w:tabs>
        <w:spacing w:after="0" w:line="276" w:lineRule="auto"/>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ab/>
      </w:r>
      <w:r w:rsidRPr="00AB12CF">
        <w:rPr>
          <w:rFonts w:ascii="Times New Roman" w:eastAsia="Times New Roman" w:hAnsi="Times New Roman" w:cs="Times New Roman"/>
          <w:shd w:val="clear" w:color="auto" w:fill="FFFFFF"/>
          <w:lang w:eastAsia="ru-RU"/>
        </w:rPr>
        <w:t xml:space="preserve">2.13. </w:t>
      </w:r>
      <w:r w:rsidRPr="00AB12CF">
        <w:rPr>
          <w:rFonts w:ascii="Times New Roman" w:eastAsia="Times New Roman" w:hAnsi="Times New Roman" w:cs="Times New Roman"/>
          <w:lang w:eastAsia="ru-RU"/>
        </w:rPr>
        <w:t xml:space="preserve">Акт виконаних робіт складається у 2-х примірниках, що мають однакову юридичну силу, по одному примірнику для кожної із Сторін. </w:t>
      </w:r>
    </w:p>
    <w:p w14:paraId="17536B95" w14:textId="77777777" w:rsidR="00AB12CF" w:rsidRPr="00AB12CF" w:rsidRDefault="00AB12CF" w:rsidP="00AB12CF">
      <w:pPr>
        <w:tabs>
          <w:tab w:val="left" w:pos="284"/>
        </w:tabs>
        <w:spacing w:after="0" w:line="276" w:lineRule="auto"/>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ab/>
        <w:t>2.14. Після завершення надання Послуг при передачі ТЗ Замовнику Виконавець складає і передає Замовнику два примірники Акту виконаних робіт.</w:t>
      </w:r>
    </w:p>
    <w:p w14:paraId="7652E5BD" w14:textId="77777777" w:rsidR="00AB12CF" w:rsidRPr="00AB12CF" w:rsidRDefault="00AB12CF" w:rsidP="00AB12CF">
      <w:pPr>
        <w:spacing w:after="0" w:line="276"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2.15. Замовник після отримання Акту виконаних робіт аналізує обсяг та якість наданих Замовником Послуг та приймає рішення щодо підписання Акту.</w:t>
      </w:r>
    </w:p>
    <w:p w14:paraId="65448B77"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2.15.1. Замовник повинен протягом 5 (п’яти) робочих днів з моменту отримання від Виконавця Акту виконаних робіт підписати його або, у випадку виявлення недоліків (зауважень) в наданих Послугах, в той же строк направити мотивовану відмову від прийняття Послуг та підписання Акту з зазначенням переліку виявлених в Послугах недоліків (зауважень) та строків їх усунення (надалі – мотивована відмова).</w:t>
      </w:r>
    </w:p>
    <w:p w14:paraId="11A749F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59CC8A1A" w14:textId="77777777" w:rsidR="00AB12CF" w:rsidRPr="00AB12CF" w:rsidRDefault="00AB12CF" w:rsidP="00AB12CF">
      <w:pPr>
        <w:numPr>
          <w:ilvl w:val="0"/>
          <w:numId w:val="2"/>
        </w:num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ПРИЙНЯТТЯ-ПЕРЕДАЧА ТРАНСПОРТНОГО ЗАСОБУ</w:t>
      </w:r>
    </w:p>
    <w:p w14:paraId="16DAE256"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3.1. Прийняття ТЗ (його складових) на технічне обслуговування та/або ремонт здійснюється у присутності Замовника, або його уповноваженого представника, шляхом складання Акту приймання-передачі транспортного засобу, його складових для надання послуг з технічного обслуговування та ремонту.</w:t>
      </w:r>
    </w:p>
    <w:p w14:paraId="6629BD61"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3.2. На обслуговування приймається ТЗ (його складові) тільки  після перевірки його технічного стану, виявлення зовнішніх пошкоджень та дефектів. У разі виявлення зовнішніх пошкоджень і дефектів ТЗ (його складових), що приймається для надання послуг, Сторони зазначають їх у Акті приймання-передачі транспортного засобу.</w:t>
      </w:r>
    </w:p>
    <w:p w14:paraId="6A531EA8"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3.3. Акт приймання-передачі транспортного засобу, його складових для надання послуг з технічного обслуговування або ремонту підписується Замовником та особою, відповідальною за прийняття на ремонт.</w:t>
      </w:r>
    </w:p>
    <w:p w14:paraId="11CC0CDE"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3.4. При прийнятті ТЗ на технічне обслуговування та/або ремонт його складових частин, Замовником обов’язково надається свідоцтво про реєстрацію цього ТЗ, а також, у разі наявності – сервісна книжка (якщо на ТЗ/його складові діє гарантія). Дані документи, за рішенням Виконавця (з урахуванням необхідності їх використання під час ремонту), або повертаються Замовнику одразу після їх огляду Виконавцем, або – після надання послуг разом з ТЗ.</w:t>
      </w:r>
    </w:p>
    <w:p w14:paraId="5C166176"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 xml:space="preserve">3.5. Виконавець інформує Замовника про закінчення технічного обслуговування та/або ремонту ТЗ шляхом направлення відповідного листа (повідомлення) засобами електронної пошти на електронну адресу Замовника вказану в Договорі або за допомогою месенджерів  </w:t>
      </w:r>
      <w:r w:rsidRPr="00AB12CF">
        <w:rPr>
          <w:rFonts w:ascii="Times New Roman" w:eastAsia="Times New Roman" w:hAnsi="Times New Roman" w:cs="Times New Roman"/>
          <w:lang w:val="en-US" w:eastAsia="ru-RU"/>
        </w:rPr>
        <w:t>Viber</w:t>
      </w:r>
      <w:r w:rsidRPr="00AB12CF">
        <w:rPr>
          <w:rFonts w:ascii="Times New Roman" w:eastAsia="Times New Roman" w:hAnsi="Times New Roman" w:cs="Times New Roman"/>
          <w:lang w:eastAsia="ru-RU"/>
        </w:rPr>
        <w:t>/</w:t>
      </w:r>
      <w:r w:rsidRPr="00AB12CF">
        <w:rPr>
          <w:rFonts w:ascii="Times New Roman" w:eastAsia="Times New Roman" w:hAnsi="Times New Roman" w:cs="Times New Roman"/>
          <w:lang w:val="en-US" w:eastAsia="ru-RU"/>
        </w:rPr>
        <w:t>Telegram</w:t>
      </w:r>
      <w:r w:rsidRPr="00AB12CF">
        <w:rPr>
          <w:rFonts w:ascii="Times New Roman" w:eastAsia="Times New Roman" w:hAnsi="Times New Roman" w:cs="Times New Roman"/>
          <w:lang w:eastAsia="ru-RU"/>
        </w:rPr>
        <w:t>.</w:t>
      </w:r>
    </w:p>
    <w:p w14:paraId="61A5CA46"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3.6. Повернення ТЗ (його складових частин) Замовнику відбувається при обов’язковій наявності Довіреності та паспорту довіреної особи, або іншого документа, що посвідчує особу.  </w:t>
      </w:r>
    </w:p>
    <w:p w14:paraId="304DDA8A" w14:textId="77777777" w:rsidR="00AB12CF" w:rsidRPr="00AB12CF" w:rsidRDefault="00AB12CF" w:rsidP="00AB12CF">
      <w:pPr>
        <w:shd w:val="clear" w:color="auto" w:fill="FFFFFF"/>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3.7. Деталі, що були замінені, повертаються Замовнику в момент повернення ТЗ Замовнику після проведення ремонтних робіт. Підтвердженням повернення Виконавцем зазначених деталей є підписаний Сторонами Акт виконаних робіт.</w:t>
      </w:r>
    </w:p>
    <w:p w14:paraId="35C5A452"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7A3D9C80" w14:textId="77777777" w:rsidR="00AB12CF" w:rsidRPr="00AB12CF" w:rsidRDefault="00AB12CF" w:rsidP="00AB12CF">
      <w:pPr>
        <w:spacing w:after="0" w:line="240" w:lineRule="auto"/>
        <w:ind w:right="14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4. СУМА ДОГОВОРУ ТА ПОРЯДОК РОЗРАХУНКІВ</w:t>
      </w:r>
    </w:p>
    <w:p w14:paraId="28A9DBFA" w14:textId="15C91CF4"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 xml:space="preserve">4.1.  Сума цього Договору за виконані роботи та запчастини згідно умов цього Договору становить суму вартості послуг та використаних запасних частин Виконавця, зазначену в усіх Актах виконаних робіт, але в будь-якому випадку не може перевищувати </w:t>
      </w:r>
      <w:r w:rsidR="00E641CC">
        <w:rPr>
          <w:rFonts w:ascii="Times New Roman" w:eastAsia="Times New Roman" w:hAnsi="Times New Roman" w:cs="Times New Roman"/>
          <w:b/>
          <w:lang w:val="ru-RU" w:eastAsia="ru-RU"/>
        </w:rPr>
        <w:t>_____________________</w:t>
      </w:r>
      <w:r w:rsidRPr="00AB12CF">
        <w:rPr>
          <w:rFonts w:ascii="Times New Roman" w:eastAsia="Times New Roman" w:hAnsi="Times New Roman" w:cs="Times New Roman"/>
          <w:b/>
          <w:lang w:eastAsia="ru-RU"/>
        </w:rPr>
        <w:t xml:space="preserve"> грн. з урахуванням </w:t>
      </w:r>
      <w:r w:rsidR="00E641CC">
        <w:rPr>
          <w:rFonts w:ascii="Times New Roman" w:eastAsia="Times New Roman" w:hAnsi="Times New Roman" w:cs="Times New Roman"/>
          <w:b/>
          <w:lang w:eastAsia="ru-RU"/>
        </w:rPr>
        <w:t>всіх обов’язкових податків і зборів</w:t>
      </w:r>
      <w:r w:rsidRPr="00AB12CF">
        <w:rPr>
          <w:rFonts w:ascii="Times New Roman" w:eastAsia="Times New Roman" w:hAnsi="Times New Roman" w:cs="Times New Roman"/>
          <w:b/>
          <w:lang w:eastAsia="ru-RU"/>
        </w:rPr>
        <w:t xml:space="preserve">. </w:t>
      </w:r>
    </w:p>
    <w:p w14:paraId="1768DADE" w14:textId="5CE33738"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4.1.1. Вартість робіт (послуг), визначених в Специфікації  (Додаток №1 до Договору) діє протягом дії договору, а вартість ремонтних робіт</w:t>
      </w:r>
      <w:r w:rsidR="00E641CC">
        <w:rPr>
          <w:rFonts w:ascii="Times New Roman" w:eastAsia="Times New Roman" w:hAnsi="Times New Roman" w:cs="Times New Roman"/>
          <w:bCs/>
          <w:lang w:eastAsia="ru-RU"/>
        </w:rPr>
        <w:t>, яких потребує ТЗ Замовника</w:t>
      </w:r>
      <w:r w:rsidR="00F6704F">
        <w:rPr>
          <w:rFonts w:ascii="Times New Roman" w:eastAsia="Times New Roman" w:hAnsi="Times New Roman" w:cs="Times New Roman"/>
          <w:bCs/>
          <w:lang w:eastAsia="ru-RU"/>
        </w:rPr>
        <w:t xml:space="preserve"> протягом строку дії Договору</w:t>
      </w:r>
      <w:r w:rsidR="00E641CC">
        <w:rPr>
          <w:rFonts w:ascii="Times New Roman" w:eastAsia="Times New Roman" w:hAnsi="Times New Roman" w:cs="Times New Roman"/>
          <w:bCs/>
          <w:lang w:eastAsia="ru-RU"/>
        </w:rPr>
        <w:t xml:space="preserve">, </w:t>
      </w:r>
      <w:r w:rsidRPr="00AB12CF">
        <w:rPr>
          <w:rFonts w:ascii="Times New Roman" w:eastAsia="Times New Roman" w:hAnsi="Times New Roman" w:cs="Times New Roman"/>
          <w:bCs/>
          <w:lang w:eastAsia="ru-RU"/>
        </w:rPr>
        <w:t xml:space="preserve"> визначається в кожному конкретному випадку у погодженій та підписаній  Сторонами Робочій заявці.  </w:t>
      </w:r>
    </w:p>
    <w:p w14:paraId="2CA13058" w14:textId="77777777"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4.1.2.</w:t>
      </w:r>
      <w:r w:rsidRPr="00AB12CF">
        <w:rPr>
          <w:rFonts w:ascii="Times New Roman" w:eastAsia="Times New Roman" w:hAnsi="Times New Roman" w:cs="Times New Roman"/>
          <w:bCs/>
          <w:lang w:val="ru-RU" w:eastAsia="ru-RU"/>
        </w:rPr>
        <w:t xml:space="preserve"> </w:t>
      </w:r>
      <w:r w:rsidRPr="00AB12CF">
        <w:rPr>
          <w:rFonts w:ascii="Times New Roman" w:eastAsia="Times New Roman" w:hAnsi="Times New Roman" w:cs="Times New Roman"/>
          <w:bCs/>
          <w:lang w:eastAsia="ru-RU"/>
        </w:rPr>
        <w:t>Сторони погодили, що у разі коливання ціни роботи (послуги), визначених в Специфікації, більше ніж на 10 % Виконавець повідомляє про таке коливання Замовника.</w:t>
      </w:r>
    </w:p>
    <w:p w14:paraId="3EC87490" w14:textId="77777777" w:rsidR="00AB12CF" w:rsidRPr="00AB12CF" w:rsidRDefault="00AB12CF" w:rsidP="00AB12CF">
      <w:pPr>
        <w:spacing w:after="0" w:line="240" w:lineRule="auto"/>
        <w:ind w:right="141" w:firstLine="284"/>
        <w:jc w:val="both"/>
        <w:rPr>
          <w:rFonts w:ascii="Times New Roman" w:eastAsia="Times New Roman" w:hAnsi="Times New Roman" w:cs="Times New Roman"/>
          <w:bCs/>
          <w:lang w:eastAsia="ru-RU"/>
        </w:rPr>
      </w:pPr>
      <w:r w:rsidRPr="00AB12CF">
        <w:rPr>
          <w:rFonts w:ascii="Times New Roman" w:eastAsia="Times New Roman" w:hAnsi="Times New Roman" w:cs="Times New Roman"/>
          <w:bCs/>
          <w:lang w:eastAsia="ru-RU"/>
        </w:rPr>
        <w:t>Відповідне коливання ціни підтверджується документами, виданими компетентними органами, до повноважень яких відноситься надання підтвердження коливання цін на відповідні послуги. В такому випадку Сторони укладають відповідну додаткову угоду, при цьому загальна сума договору не підлягає збільшенню. Коливання курсу валют не впливає на ціну, зазначену в Специфікації.</w:t>
      </w:r>
    </w:p>
    <w:p w14:paraId="2B2C94ED"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4.2. Розрахунки здійснюються Замовником в безготівковій формі на поточний рахунок Виконавця в національній валюті України (гривні) на підставі Акту виконаних робіт та відповідного рахунку-фактури.</w:t>
      </w:r>
    </w:p>
    <w:p w14:paraId="685A0F0D" w14:textId="0E3E2462"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4.2.1. Розрахунки за кожен відремонтований транспортний засіб, або агрегат </w:t>
      </w:r>
      <w:r w:rsidR="00E641CC">
        <w:rPr>
          <w:rFonts w:ascii="Times New Roman" w:eastAsia="Times New Roman" w:hAnsi="Times New Roman" w:cs="Times New Roman"/>
          <w:lang w:eastAsia="ru-RU"/>
        </w:rPr>
        <w:t xml:space="preserve">ТЗ </w:t>
      </w:r>
      <w:r w:rsidRPr="00AB12CF">
        <w:rPr>
          <w:rFonts w:ascii="Times New Roman" w:eastAsia="Times New Roman" w:hAnsi="Times New Roman" w:cs="Times New Roman"/>
          <w:lang w:eastAsia="ru-RU"/>
        </w:rPr>
        <w:t xml:space="preserve">здійснюються Замовником на умовах </w:t>
      </w:r>
      <w:r w:rsidR="00E641CC" w:rsidRPr="00E641CC">
        <w:rPr>
          <w:rFonts w:ascii="Times New Roman" w:eastAsia="Times New Roman" w:hAnsi="Times New Roman" w:cs="Times New Roman"/>
          <w:b/>
          <w:bCs/>
          <w:lang w:eastAsia="ru-RU"/>
        </w:rPr>
        <w:t>100% (сто відсотків) післяплати (</w:t>
      </w:r>
      <w:r w:rsidRPr="00E641CC">
        <w:rPr>
          <w:rFonts w:ascii="Times New Roman" w:eastAsia="Times New Roman" w:hAnsi="Times New Roman" w:cs="Times New Roman"/>
          <w:b/>
          <w:bCs/>
          <w:lang w:eastAsia="ru-RU"/>
        </w:rPr>
        <w:t>відстрочення платежу</w:t>
      </w:r>
      <w:r w:rsidR="00E641CC" w:rsidRPr="00E641CC">
        <w:rPr>
          <w:rFonts w:ascii="Times New Roman" w:eastAsia="Times New Roman" w:hAnsi="Times New Roman" w:cs="Times New Roman"/>
          <w:b/>
          <w:bCs/>
          <w:lang w:eastAsia="ru-RU"/>
        </w:rPr>
        <w:t>)</w:t>
      </w:r>
      <w:r w:rsidRPr="00E641CC">
        <w:rPr>
          <w:rFonts w:ascii="Times New Roman" w:eastAsia="Times New Roman" w:hAnsi="Times New Roman" w:cs="Times New Roman"/>
          <w:b/>
          <w:bCs/>
          <w:lang w:eastAsia="ru-RU"/>
        </w:rPr>
        <w:t xml:space="preserve"> протягом </w:t>
      </w:r>
      <w:r w:rsidR="00E641CC" w:rsidRPr="00E641CC">
        <w:rPr>
          <w:rFonts w:ascii="Times New Roman" w:eastAsia="Times New Roman" w:hAnsi="Times New Roman" w:cs="Times New Roman"/>
          <w:b/>
          <w:bCs/>
          <w:lang w:eastAsia="ru-RU"/>
        </w:rPr>
        <w:t>15</w:t>
      </w:r>
      <w:r w:rsidRPr="00E641CC">
        <w:rPr>
          <w:rFonts w:ascii="Times New Roman" w:eastAsia="Times New Roman" w:hAnsi="Times New Roman" w:cs="Times New Roman"/>
          <w:b/>
          <w:bCs/>
          <w:lang w:eastAsia="ru-RU"/>
        </w:rPr>
        <w:t xml:space="preserve"> (п’</w:t>
      </w:r>
      <w:r w:rsidR="00E641CC" w:rsidRPr="00E641CC">
        <w:rPr>
          <w:rFonts w:ascii="Times New Roman" w:eastAsia="Times New Roman" w:hAnsi="Times New Roman" w:cs="Times New Roman"/>
          <w:b/>
          <w:bCs/>
          <w:lang w:eastAsia="ru-RU"/>
        </w:rPr>
        <w:t>ятнадцяти</w:t>
      </w:r>
      <w:r w:rsidRPr="00E641CC">
        <w:rPr>
          <w:rFonts w:ascii="Times New Roman" w:eastAsia="Times New Roman" w:hAnsi="Times New Roman" w:cs="Times New Roman"/>
          <w:b/>
          <w:bCs/>
          <w:lang w:eastAsia="ru-RU"/>
        </w:rPr>
        <w:t>) банківських днів</w:t>
      </w:r>
      <w:r w:rsidRPr="00AB12CF">
        <w:rPr>
          <w:rFonts w:ascii="Times New Roman" w:eastAsia="Times New Roman" w:hAnsi="Times New Roman" w:cs="Times New Roman"/>
          <w:lang w:eastAsia="ru-RU"/>
        </w:rPr>
        <w:t xml:space="preserve"> з моменту підписання Сторонами Акту виконаних робіт. </w:t>
      </w:r>
    </w:p>
    <w:p w14:paraId="62006673"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4.3. У разі утворення заборгованості Замовника перед Виконавцем, Виконавець може прийняти рішення про продовження строків надання послуг або про відмову у наданні послуг з обов’язковим повідомленням про це Замовника шляхом направлення відповідного листа (повідомлення) засобами електронної пошти на електронну адресу Замовника вказану в Договорі.</w:t>
      </w:r>
    </w:p>
    <w:p w14:paraId="446725DD"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4.4. Сторони встановлюють наступний порядок розподілу грошових коштів, що надійшли на банківський рахунок Виконавця:</w:t>
      </w:r>
    </w:p>
    <w:p w14:paraId="44247231"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у першу чергу сплачується сума заборгованості за раніше надані роботи/виконані послуги (в порядку черговості за датою Актів виконаних робіт);</w:t>
      </w:r>
    </w:p>
    <w:p w14:paraId="453D92A6"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у другу чергу оплачується вартість виконаних робіт/наданих послуг в порядку, визначеному п.4.2.1. даного Договору;</w:t>
      </w:r>
    </w:p>
    <w:p w14:paraId="662FC3C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 у третю чергу сплачується нарахована пеня та інші штрафні санкції, передбачені за прострочення оплати за цим Договором. </w:t>
      </w:r>
    </w:p>
    <w:p w14:paraId="517631C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При цьому, розподіл коштів Виконавцем здійснюється незалежно від призначень платежів, вказаних Замовником в своїх платіжних дорученнях.</w:t>
      </w:r>
    </w:p>
    <w:p w14:paraId="3E5FCD7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7C5A674E"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5. ГАРАНТІЇ</w:t>
      </w:r>
    </w:p>
    <w:p w14:paraId="333A1F1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5.1. Виконавець надає гарантію на виконані ремонтні роботи з урахуванням положень Розділу VIII «Правил надання послуг з технічного обслуговування і ремонту колісних транспортних засобів», затверджених наказом Міністерства інфраструктури України від 28.11.2014 року № 615, з дня підписання Акту виконаних робіт та за умови належної експлуатації ТЗ, а також при своєчасному технічному обслуговуванню згідно карти технічного обслуговування. </w:t>
      </w:r>
    </w:p>
    <w:p w14:paraId="57C668E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5.2. На надані та встановлені Виконавцем запасні частини, деталі та/або вузли під час виконання ремонтних робіт, Виконавець дає гарантію у відповідності до гарантій заводу-виробника.</w:t>
      </w:r>
    </w:p>
    <w:p w14:paraId="71B23ED3"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5.3. Виконавець гарантує відповідність технічного стану ТЗ встановленим вимогам у межах проведеного ним технічного обслуговування і ремонту ТЗ.</w:t>
      </w:r>
    </w:p>
    <w:p w14:paraId="5E21229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5.4. Якщо Замовник відмовляється від ініційованих Виконавцем робіт, які є необхідними для приведення у задовільний технічний стан ТЗ та його складових частин, що негативно впливають на ресурс відремонтованих і (чи) тих, що обслуговувалися,</w:t>
      </w:r>
      <w:r w:rsidRPr="00AB12CF" w:rsidDel="00111D6C">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 xml:space="preserve">Виконавець не бере гарантійних зобов'язань на відремонтовані ним запасні частини, або складові ТЗ. </w:t>
      </w:r>
    </w:p>
    <w:p w14:paraId="38397B3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5.5. Гарантійний термін Виконавця діє лише у випадку, якщо Замовником пред’явлено документ, що засвідчує оплату останнім вартості послуг з технічного обслуговування і (чи) ремонту, а також копію Акту </w:t>
      </w:r>
      <w:r w:rsidRPr="00AB12CF">
        <w:rPr>
          <w:rFonts w:ascii="Times New Roman" w:eastAsia="Times New Roman" w:hAnsi="Times New Roman" w:cs="Times New Roman"/>
          <w:lang w:eastAsia="ru-RU"/>
        </w:rPr>
        <w:lastRenderedPageBreak/>
        <w:t>виконаних робіт, в якому є запис, що містить показання лічильника пробігу на одометрі (тахографі) ТЗ, дату надання послуг, підпис відповідальної особи Виконавця, скріплений відповідною печаткою (штампом) у разі якщо:</w:t>
      </w:r>
    </w:p>
    <w:p w14:paraId="1037A2F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 ТЗ та його складові, на які поширюється гарантійний термін, було без зволікань і затримки доставлено за рахунок та на ризик Замовника на територію Виконавця, або на територію іншого уповноваженого ним сервісного центру; </w:t>
      </w:r>
    </w:p>
    <w:p w14:paraId="41740FA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ТЗ або відремонтований окремо агрегат, вузол, деталь, запчастини, на які поширюється гарантія, використовувалися та обслуговувались Замовником у відповідності до інструкції заводу-виробника та рекомендацій Виконавця;</w:t>
      </w:r>
    </w:p>
    <w:p w14:paraId="1C8A95A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дефектний виріб був наданий Виконавцю, або уповноваженому ним сервісному центру для проведення експертизи та детального вивчення.</w:t>
      </w:r>
    </w:p>
    <w:p w14:paraId="0B9AE7EE"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5.6. Гарантія не поширюється:</w:t>
      </w:r>
    </w:p>
    <w:p w14:paraId="50C04FE8"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дефекти, які сталися внаслідок дорожньо-транспортної пригоди, випадкових або стихійних лих, використання Замовником неякісних палив та мастил, хибного або недбалого поводження та експлуатації відремонтованого Виконавцем ТЗ, або відремонтованого окремо агрегату, вузла, деталі, запчастин не за цільовим призначенням, перевантаження понад граничні норми навантаження, які рекомендовані заводом-виробником, невірним або незадовільним доглядом (обслуговуванням) за ТЗ, агрегату, вузлу, деталі, запчастин, включаючи незадовільну обробку, бруд або будь-які інші обставини будь-якої сили, які не можуть контролюватися Виконавцем;</w:t>
      </w:r>
    </w:p>
    <w:p w14:paraId="7CC644D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випадки нормального виробничого зносу: гальмівних накладок/колодок; дисків зчеплення, пасів приводу, щіток скло очищувачів, шин, лампочок, а також на фільтри, рідини, мастила та встановленого понаднормативного пробігу ТЗ, агрегату, вузлу та інших запчастин;</w:t>
      </w:r>
    </w:p>
    <w:p w14:paraId="5D4B792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агрегати, матеріали та запасні частини, при неправильній експлуатації ТЗ, у тому числі невиконанні стандартних вимог по його технічному обслуговуванню, а також недотриманні наданих Виконавцем рекомендацій, які пов'язані з ремонтом та технічним обслуговуванням;</w:t>
      </w:r>
    </w:p>
    <w:p w14:paraId="33734B4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на запасні частини, деталі та/або вузли ТЗ, які були надані Замовником.</w:t>
      </w:r>
    </w:p>
    <w:p w14:paraId="691C67B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5.7. Гарантія, надана Виконавцем, припиняється у випадку:</w:t>
      </w:r>
    </w:p>
    <w:p w14:paraId="01C2DD4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внесення Замовником змін, або втручання у конструкцію відремонтованого ТЗ, агрегату, зміни вузлів та запчастин;</w:t>
      </w:r>
    </w:p>
    <w:p w14:paraId="2BAF9674"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пошкодження пломб на відремонтованому виробі Виконавця або заводу-виробника;</w:t>
      </w:r>
    </w:p>
    <w:p w14:paraId="0A2BB9B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встановлення Замовником на ТЗ, вузол, агрегат неякісних деталей.</w:t>
      </w:r>
    </w:p>
    <w:p w14:paraId="4A7F3B6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перевищено межу встановленого кілометражного пробігу.</w:t>
      </w:r>
    </w:p>
    <w:p w14:paraId="0E15B2B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5.8. Деталі, які відремонтовані або замінені Виконавцем під час виконання гарантійного обслуговування, ні в якій мірі не подовжують первісний гарантійний строк дії на раніше замінені або відремонтовані складові частини ТЗ.</w:t>
      </w:r>
    </w:p>
    <w:p w14:paraId="7174B11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5.9. У разі, якщо не можливо без попередніх висновків автомобільної технічної експертизи, встановити чи є даний випадок гарантійним, або якщо у Виконавця виникли сумніви, що на даний випадок поширюється гарантія, повторний ремонт виконується за рахунок Замовника. Після того як буде встановлено автомобільною технічною експертизою, що даний випадок підпадає під гарантійне обслуговування, вартість ремонту Замовнику буде відшкодована без сплати пені та неустойки (штрафних санкцій). Порядок проведення експертизи визначається Сторонами при настанні спірного випадку. У разі, якщо таку експертизу було проведено за кошти Замовника, та у разі встановлення нею, що даний випадок є гарантійним, то Виконавцем відшкодовується її вартість.</w:t>
      </w:r>
    </w:p>
    <w:p w14:paraId="24BBF26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594EB12E" w14:textId="77777777" w:rsidR="00AB12CF" w:rsidRPr="00AB12CF" w:rsidRDefault="00AB12CF" w:rsidP="00AB12CF">
      <w:pPr>
        <w:spacing w:after="0" w:line="240" w:lineRule="auto"/>
        <w:ind w:right="141"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6. ПРАВА ТА ОБОВ’ЯЗКИ СТОРІН</w:t>
      </w:r>
    </w:p>
    <w:p w14:paraId="3AF01D2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6.1. Відповідно до цього договору </w:t>
      </w:r>
      <w:r w:rsidRPr="00AB12CF">
        <w:rPr>
          <w:rFonts w:ascii="Times New Roman" w:eastAsia="Times New Roman" w:hAnsi="Times New Roman" w:cs="Times New Roman"/>
          <w:b/>
          <w:lang w:eastAsia="ru-RU"/>
        </w:rPr>
        <w:t>Виконавець зобов’язаний</w:t>
      </w:r>
      <w:r w:rsidRPr="00AB12CF">
        <w:rPr>
          <w:rFonts w:ascii="Times New Roman" w:eastAsia="Times New Roman" w:hAnsi="Times New Roman" w:cs="Times New Roman"/>
          <w:lang w:eastAsia="ru-RU"/>
        </w:rPr>
        <w:t>:</w:t>
      </w:r>
    </w:p>
    <w:p w14:paraId="289B7381"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6.1.1. Своєчасно та якісно виконувати роботи, які є предметом цього договору.</w:t>
      </w:r>
    </w:p>
    <w:p w14:paraId="6EAAEBE2"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6.1.2. Використовувати в процесі надання послуг матеріали належної якості. </w:t>
      </w:r>
    </w:p>
    <w:p w14:paraId="2E283D01"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6.1.3. Надавати можливість Замовнику (уповноваженій ним особі) особисто візуально контролювати виконання робіт за договором за умов додержання вимог безпеки з охорони праці, передбачених законодавством.</w:t>
      </w:r>
    </w:p>
    <w:p w14:paraId="58B92B99"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6.1.4. При звернені Замовника на станцію технічного обслуговування для проведення технічного обслуговування та/або ремонту ТЗ скласти Попередній рахунок на підставі Робочої заявки, наданої Замовником.</w:t>
      </w:r>
    </w:p>
    <w:p w14:paraId="52CA7D6C" w14:textId="77777777" w:rsidR="00AB12CF" w:rsidRPr="00AB12CF" w:rsidRDefault="00AB12CF" w:rsidP="00AB12CF">
      <w:pPr>
        <w:widowControl w:val="0"/>
        <w:tabs>
          <w:tab w:val="left" w:pos="426"/>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6.1.5. У разі надання Замовником матеріалів та запасних частин, які не придатні для їх використання, попередити Замовника про всі можливі наслідки подальшої їх експлуатації.</w:t>
      </w:r>
    </w:p>
    <w:p w14:paraId="3D3A8734"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6.1.6. Надавати Замовнику на підпис Акт виконаних робіт, які фактично були виконані, згідно порядку виконання робіт зазначеному у розділі 2 цього Договору.</w:t>
      </w:r>
    </w:p>
    <w:p w14:paraId="0961B01C"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6.1.7. Передати Замовнику транспортний засіб після проведення всіх узгоджених ремонтних робіт та/або робіт з технічного обслуговування транспортного засобу.</w:t>
      </w:r>
    </w:p>
    <w:p w14:paraId="03ADC9F6" w14:textId="77777777" w:rsidR="00AB12CF" w:rsidRPr="00AB12CF" w:rsidRDefault="00AB12CF" w:rsidP="00AB12CF">
      <w:pPr>
        <w:tabs>
          <w:tab w:val="left" w:pos="993"/>
        </w:tabs>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6.1.8. У термін, передбачений чинним законодавством України, усунути за свій рахунок недоліки в наданих Послугах, брак та недоробки, виявлені Замовником у процесі контролювання якості виконаних Виконавцем робіт згідно даного Договору.</w:t>
      </w:r>
    </w:p>
    <w:p w14:paraId="3D29A727"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6.2. </w:t>
      </w:r>
      <w:r w:rsidRPr="00AB12CF">
        <w:rPr>
          <w:rFonts w:ascii="Times New Roman" w:eastAsia="Times New Roman" w:hAnsi="Times New Roman" w:cs="Times New Roman"/>
          <w:b/>
          <w:lang w:eastAsia="ru-RU"/>
        </w:rPr>
        <w:t>Виконавець має право:</w:t>
      </w:r>
    </w:p>
    <w:p w14:paraId="01FE534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6.2.1. Відмовитися від надання послуг, якщо Замовник надає неякісні матеріали (запасні частини).</w:t>
      </w:r>
    </w:p>
    <w:p w14:paraId="14CD383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6.2.2. Припинити надання послуг у разі, коли Замовник своєчасно не виконав умови цього Договору.</w:t>
      </w:r>
    </w:p>
    <w:p w14:paraId="1FF247A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6.2.3. Відмовитися від задоволення претензії Замовника в разі недотримання ним правил експлуатації ТЗ (його складових).</w:t>
      </w:r>
    </w:p>
    <w:p w14:paraId="2CB3F949"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6.2.4. Вимагати від Замовника оплатити вартість фактично виконаних послуг, використаних матеріалів (запасних частин) Виконавця.</w:t>
      </w:r>
    </w:p>
    <w:p w14:paraId="0F6F25A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6.3. Відповідно до цього договору </w:t>
      </w:r>
      <w:r w:rsidRPr="00AB12CF">
        <w:rPr>
          <w:rFonts w:ascii="Times New Roman" w:eastAsia="Times New Roman" w:hAnsi="Times New Roman" w:cs="Times New Roman"/>
          <w:b/>
          <w:lang w:eastAsia="ru-RU"/>
        </w:rPr>
        <w:t>Замовник зобов’язаний</w:t>
      </w:r>
      <w:r w:rsidRPr="00AB12CF">
        <w:rPr>
          <w:rFonts w:ascii="Times New Roman" w:eastAsia="Times New Roman" w:hAnsi="Times New Roman" w:cs="Times New Roman"/>
          <w:lang w:eastAsia="ru-RU"/>
        </w:rPr>
        <w:t>:</w:t>
      </w:r>
    </w:p>
    <w:p w14:paraId="36048A7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6.3.1. Проводити оплату робіт, виконаних Виконавцем у відповідності умов цього Договору.</w:t>
      </w:r>
    </w:p>
    <w:p w14:paraId="6740579C"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6.3.2. Замовник зобов’язаний прийняти виконані Виконавцем роботи, підписати Акт виконаних робіт, або надати вмотивовану письмову відмову від підписання такого акту відповідно до умов цього Договору. </w:t>
      </w:r>
    </w:p>
    <w:p w14:paraId="2A6DE2DA"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6.3.3. У випадку виявлення Замовником матеріалів неналежної якості, Замовник зобов’язаний негайно повідомити про це Виконавця.</w:t>
      </w:r>
    </w:p>
    <w:p w14:paraId="54A47D3E"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6.3.4. Надати особі, що від імені Замовника отримує транспортний засіб, належним чином оформлену Довіреність.</w:t>
      </w:r>
    </w:p>
    <w:p w14:paraId="4565884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6.3.5. Погоджувати або відмовляти у проведенні робіт шляхом направлення відповідного листа електронною поштою.</w:t>
      </w:r>
    </w:p>
    <w:p w14:paraId="63298340"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6.3.6.Протягом 2 (двох) робочих днів, які рахуються  з дня, наступного за днем отримання повідомлення від Виконавця про закінчення робіт, забрати транспортний засіб.</w:t>
      </w:r>
    </w:p>
    <w:p w14:paraId="4A9D1354"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6.3.7. Якщо Замовник, порушуючи умови Договору (без поважних причин) не з’являється для отримання транспортного засобу від Виконавця протягом строку встановленого пунктом 6.3.6. цього Договору, він зобов’язаний оплатити витрати Виконавця по зберіганню транспортного засобу, починаючи з наступного дня за закінченням відведеного для отримання транспортного засобу строку, виходячи з розрахунку 100 (сто) грн. з урахуванням ПДВ за кожен календарний день прострочення.</w:t>
      </w:r>
    </w:p>
    <w:p w14:paraId="06FB58A2" w14:textId="77777777"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 xml:space="preserve">6.4. </w:t>
      </w:r>
      <w:r w:rsidRPr="00AB12CF">
        <w:rPr>
          <w:rFonts w:ascii="Times New Roman" w:eastAsia="Times New Roman" w:hAnsi="Times New Roman" w:cs="Times New Roman"/>
          <w:b/>
          <w:lang w:eastAsia="ru-RU"/>
        </w:rPr>
        <w:t>Замовник має право:</w:t>
      </w:r>
    </w:p>
    <w:p w14:paraId="7383ED87" w14:textId="77777777" w:rsidR="00AB12CF" w:rsidRPr="00AB12CF" w:rsidRDefault="00AB12CF" w:rsidP="00AB12CF">
      <w:pPr>
        <w:spacing w:after="0" w:line="240" w:lineRule="auto"/>
        <w:ind w:right="141" w:firstLine="284"/>
        <w:jc w:val="both"/>
        <w:rPr>
          <w:rFonts w:ascii="Times New Roman" w:eastAsia="Times New Roman" w:hAnsi="Times New Roman" w:cs="Times New Roman"/>
          <w:b/>
          <w:lang w:eastAsia="ru-RU"/>
        </w:rPr>
      </w:pPr>
      <w:r w:rsidRPr="00AB12CF">
        <w:rPr>
          <w:rFonts w:ascii="Times New Roman" w:eastAsia="Times New Roman" w:hAnsi="Times New Roman" w:cs="Times New Roman"/>
          <w:lang w:eastAsia="ru-RU"/>
        </w:rPr>
        <w:t>6.4.1. Особисто (або доручити уповноваженій особі) візуально контролювати виконання робіт за договором за умов додержання вимог безпеки з охорони праці, передбачених законодавством.</w:t>
      </w:r>
    </w:p>
    <w:p w14:paraId="273C5A77"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6.4.2. Надавати Виконавцю власні матеріали (запасні частини) для виконання замовлених послуг.</w:t>
      </w:r>
    </w:p>
    <w:p w14:paraId="51675BF9"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6.4.3. Вимагати відшкодування збитків, заподіяних унаслідок невиконання або неналежного виконання Виконавцем цього Договору, а також на безоплатне усунення ним недоліків у період гарантійного строку.</w:t>
      </w:r>
    </w:p>
    <w:p w14:paraId="05404A0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6.4.4. Вимагати повернення невикористаних і замінених під час ремонту та технічного обслуговування матеріалів (запасних частин).</w:t>
      </w:r>
    </w:p>
    <w:p w14:paraId="0E63ED7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6.4.5. Вносити попередню оплату за запасні частини, замовлені Виконавцем при виконанні ремонтних робіт на суму 20 000 (двадцять тисяч) гривень і вище.</w:t>
      </w:r>
    </w:p>
    <w:p w14:paraId="2A98E32A"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464F974D" w14:textId="77777777" w:rsidR="00AB12CF" w:rsidRPr="00AB12CF" w:rsidRDefault="00AB12CF" w:rsidP="00AB12CF">
      <w:pPr>
        <w:shd w:val="clear" w:color="auto" w:fill="FFFFFF"/>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7.</w:t>
      </w:r>
      <w:r w:rsidRPr="00AB12CF">
        <w:rPr>
          <w:rFonts w:ascii="Times New Roman" w:eastAsia="Times New Roman" w:hAnsi="Times New Roman" w:cs="Times New Roman"/>
          <w:lang w:eastAsia="ru-RU"/>
        </w:rPr>
        <w:t xml:space="preserve"> </w:t>
      </w:r>
      <w:r w:rsidRPr="00AB12CF">
        <w:rPr>
          <w:rFonts w:ascii="Times New Roman" w:eastAsia="Times New Roman" w:hAnsi="Times New Roman" w:cs="Times New Roman"/>
          <w:b/>
          <w:lang w:eastAsia="ru-RU"/>
        </w:rPr>
        <w:t>ВІДПОВІДАЛЬНІСТЬ СТОРІН</w:t>
      </w:r>
    </w:p>
    <w:p w14:paraId="766C450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7.1. У випадку неналежного виконання або відмови від виконання умов дійсного договору винна Сторона повинна сплатити іншій пеню в розмірі 0,2% за кожен день такого неналежного виконання від вартості невиконаних робіт або неоплачених послуг.</w:t>
      </w:r>
    </w:p>
    <w:p w14:paraId="32A11880"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7.2. Не є порушенням строків надання послуг перенесення таких строків з причини відсутності на території України необхідних для ремонту запасних частин, комплектуючих, матеріалів тощо. Виконавець не несе відповідальність перед Замовником за невиконання у обумовлені строки Робочої заявки при замовленні у третьої сторони (перевезення, доставка замовлених запасних частин та/або матеріалів у транспортних компаніях) запасних частин та/або матеріалів, якщо третя сторона затримує постачання цих товарів з власної вини або з інших обставин, які не залежать від Виконавця.</w:t>
      </w:r>
    </w:p>
    <w:p w14:paraId="6935C32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7.3. Оскільки Замовник є неприбутковою організацією, не є порушенням Замовником строків несплати вартості послуг з причини затримки перерахування відповідної цільових коштів на рахунок Замовника.</w:t>
      </w:r>
    </w:p>
    <w:p w14:paraId="4E8DD65D"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7.4. Виконавець несе відповідальність за збереження переданого на обслуговування транспортного засобу Замовника і у випадку пошкодження транспортного засобу, що сталось з вини Виконавця, останній зобов’язаний відшкодувати Замовнику завдані збитки.</w:t>
      </w:r>
    </w:p>
    <w:p w14:paraId="32658407"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7.5. Виконавець звільняється від відповідальності за пошкодження чи втрату ТЗ Замовника, якщо таке пошкодження чи втрата сталась внаслідок дії форс-мажорних обставин.</w:t>
      </w:r>
    </w:p>
    <w:p w14:paraId="7B86DD00" w14:textId="77777777" w:rsidR="00AB12CF" w:rsidRPr="00AB12CF" w:rsidRDefault="00AB12CF" w:rsidP="00AB12CF">
      <w:pPr>
        <w:spacing w:after="0" w:line="240" w:lineRule="auto"/>
        <w:ind w:firstLine="284"/>
        <w:jc w:val="both"/>
        <w:rPr>
          <w:rFonts w:ascii="Times New Roman" w:eastAsia="Times New Roman" w:hAnsi="Times New Roman" w:cs="Times New Roman"/>
          <w:sz w:val="20"/>
          <w:szCs w:val="20"/>
          <w:lang w:eastAsia="ru-RU"/>
        </w:rPr>
      </w:pPr>
    </w:p>
    <w:p w14:paraId="7FD94EBE" w14:textId="77777777" w:rsidR="00AB12CF" w:rsidRPr="00AB12CF" w:rsidRDefault="00AB12CF" w:rsidP="00AB12CF">
      <w:pPr>
        <w:spacing w:after="0" w:line="240" w:lineRule="auto"/>
        <w:ind w:firstLine="284"/>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8.ФОРС МАЖОРНІ ОБСТАВИНИ</w:t>
      </w:r>
    </w:p>
    <w:p w14:paraId="4EAED81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8.1. Форс-мажорні обставини - це надзвичайні та невідворотні обставини, що об’єктивно унеможливлюють виконання зобов’язань, передбачених умовами договору, обов’язків згідно із законодавчими та іншими нормативними актами.</w:t>
      </w:r>
    </w:p>
    <w:p w14:paraId="24A3E68F"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8.2. Сторони звільняються від відповідальності за невиконання або неналежне виконання зобов'язань за цим Договором у разі виникнення форс-мажорних обставин, якщо настання цих обставин унеможливлює виконання Договору.</w:t>
      </w:r>
    </w:p>
    <w:p w14:paraId="3ED0C262"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8.3. Строк виконання зобов’язань за цим Договором переноситься на строк дії форс-мажорних обставин.</w:t>
      </w:r>
    </w:p>
    <w:p w14:paraId="69BDF98C"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8.4. Сторона, що не може виконувати зобов'язання за цим Договором унаслідок дії форс-мажорних обставин, повинна не пізніше ніж протягом 14 днів з моменту їх виникнення повідомити про це іншу Сторону у письмовій формі. </w:t>
      </w:r>
    </w:p>
    <w:p w14:paraId="381B68CB"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8.5. Доказом настання форс-мажорних обставин може бути Сертифікат (висновок, довідка, підтвердження) про форс-мажорні обставини (обставини непереборної сили) – документ встановленої ТПП України форми, виданий ТПП України або регіональною торгово-промисловою палатою згідно з чинним законодавством, умовами договору (контракту, угоди тощо) та затвердженим Регламентом.</w:t>
      </w:r>
    </w:p>
    <w:p w14:paraId="0E901408"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8.6. У разі коли строк дії обставин непереборної сили (форс-мажору) продовжується більше ніж 30 календарних днів, кожна із Сторін має право розірвати цей Договір в односторонньому порядку. </w:t>
      </w:r>
    </w:p>
    <w:p w14:paraId="485D3A0B" w14:textId="77777777" w:rsidR="00AB12CF" w:rsidRPr="00AB12CF" w:rsidRDefault="00AB12CF" w:rsidP="00AB12CF">
      <w:pPr>
        <w:tabs>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8.7. Сторони визнають, що цей Договір укладено під час військової агресії російської федерації проти України, що стало підставою введення воєнного стану із 05 години 30 хвилин 24 лютого 2022 року, відповідно до Указу Президента України від 24 лютого 2022 року № 64/2022 "Про введення воєнного стану в Україні" (із змінами). Сторони цим підтверджують, що жодна зі Сторін не буде посилатися на ці обставини як такі, що запобігають повному або частковому виконанню зобов'язань однією чи обома Сторонами за цим Договором, або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 Натомість, Сторони вправі посилатися на нові події та обставини, що не існували на час укладення Договору та не залежать від волі Сторін, й обумовлені військовою агресією російської федерації та впливають на зобов’язання Сторін за Договором як на підставу, що заважає повному або частковому виконанню зобов'язань однією чи обома Сторонами за цим Договором, та заявляти чи вимагати призупинення строків виконання зобов'язань за цим Договором чи звільнення від відповідальності за невиконання або неналежне виконання зобов'язань за Договором.</w:t>
      </w:r>
    </w:p>
    <w:p w14:paraId="3B88883F" w14:textId="77777777" w:rsidR="00AB12CF" w:rsidRPr="00AB12CF" w:rsidRDefault="00AB12CF" w:rsidP="00AB12CF">
      <w:pPr>
        <w:spacing w:after="0" w:line="240" w:lineRule="auto"/>
        <w:jc w:val="both"/>
        <w:rPr>
          <w:rFonts w:ascii="Times New Roman" w:eastAsia="Times New Roman" w:hAnsi="Times New Roman" w:cs="Times New Roman"/>
          <w:lang w:eastAsia="ru-RU"/>
        </w:rPr>
      </w:pPr>
    </w:p>
    <w:p w14:paraId="7FDFA0F7" w14:textId="77777777" w:rsidR="00AB12CF" w:rsidRPr="00AB12CF" w:rsidRDefault="00AB12CF" w:rsidP="00AB12CF">
      <w:pPr>
        <w:spacing w:after="0" w:line="240" w:lineRule="auto"/>
        <w:ind w:left="360"/>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9. Міжнародні санкції та Антикорупційне застереження</w:t>
      </w:r>
    </w:p>
    <w:p w14:paraId="412F19E5"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 Сторони цим запевняють та гарантують одна одній, що (як на момент підписання Сторонами цього Договору):</w:t>
      </w:r>
    </w:p>
    <w:p w14:paraId="47012AE7"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9.1.1.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держави чи організації, рішення та акти якої є юридично обов'язковими (надалі – «Санкції»);</w:t>
      </w:r>
    </w:p>
    <w:p w14:paraId="12D7A90D"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Сторона не співпрацює та не пов’язана відносинами контролю з особами, на яких поширюється дія Санкцій;</w:t>
      </w:r>
    </w:p>
    <w:p w14:paraId="767D15FC" w14:textId="77777777" w:rsidR="00AB12CF" w:rsidRPr="00AB12CF" w:rsidRDefault="00AB12CF" w:rsidP="00AB12CF">
      <w:pPr>
        <w:tabs>
          <w:tab w:val="left" w:pos="567"/>
          <w:tab w:val="left" w:pos="709"/>
          <w:tab w:val="left" w:pos="993"/>
        </w:tabs>
        <w:spacing w:after="0" w:line="240" w:lineRule="auto"/>
        <w:ind w:left="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9.1.2. Сторона здійснює свою господарську діяльність із дотриманням вимог Антикорупційного законодавства.</w:t>
      </w:r>
    </w:p>
    <w:p w14:paraId="37C16294"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Під Антикорупційним законодавством слід розуміти:</w:t>
      </w:r>
    </w:p>
    <w:p w14:paraId="10EF8F53" w14:textId="77777777" w:rsidR="00AB12CF" w:rsidRPr="00AB12CF" w:rsidRDefault="00AB12CF" w:rsidP="00AB12CF">
      <w:pPr>
        <w:numPr>
          <w:ilvl w:val="0"/>
          <w:numId w:val="3"/>
        </w:numPr>
        <w:tabs>
          <w:tab w:val="left" w:pos="567"/>
          <w:tab w:val="left" w:pos="709"/>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будь-який закон або інший нормативно-правовий акт України та інших країн світу, що поширюється та застосовується на діяльність Сторін;</w:t>
      </w:r>
    </w:p>
    <w:p w14:paraId="515A2889" w14:textId="77777777" w:rsidR="00AB12CF" w:rsidRPr="00AB12CF" w:rsidRDefault="00AB12CF" w:rsidP="00AB12CF">
      <w:pPr>
        <w:numPr>
          <w:ilvl w:val="0"/>
          <w:numId w:val="3"/>
        </w:numPr>
        <w:tabs>
          <w:tab w:val="left" w:pos="567"/>
          <w:tab w:val="left" w:pos="709"/>
          <w:tab w:val="left" w:pos="993"/>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будь-який аналогічний закон або інший нормативно-правовий акт юрисдикцій (країн), в яких Сторони зареєстровані або здійснюють свою господарську діяльність або дія якого (або окремих його положень) розповсюджується на Сторони в інших випадках;</w:t>
      </w:r>
    </w:p>
    <w:p w14:paraId="0AD1F141"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9.1.3. Сторона дотримується вимог Антикорупційного законодавства, що на неї поширюються, та впровадила відповідні заходи і процедури з метою дотримання Антикорупційного законодавства;</w:t>
      </w:r>
    </w:p>
    <w:p w14:paraId="33210A27"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9.1.4.Сторона та всі її афілійовані особи, директори, посадові особи, співробітники або будь-які інші особи, що діють від імені цієї Сторони, не здійснювали будь-яких пропозицій, не надавали повноважень та клопотань щодо надання або отримання неналежної/ неправомірної матеріальної вигоди або переваги у зв’язку з цим Договором, а так само не отримували їх, та не мають намір щодо здійснення будь-якої з вищевказаних дій у майбутньому, а також Сторона застосовувала усіх можливих розумних заходів щодо запобігання вчинення таких дій субпідрядниками, агентами, будь-якою іншою третьою особою, щодо якої вона має певної міри контроль;</w:t>
      </w:r>
    </w:p>
    <w:p w14:paraId="158F5535"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9.1.5. Сторона не використовуватиме кошти та/або майно, отримані за цим Договором, з метою фінансування або підтримання будь-якої діяльності, що може порушити Антикорупційне законодавство (зокрема, але не обмежуючись, шляхом надання позики, здійснення внеску/вкладу або передачі коштів/майна у інший спосіб на користь своєї дочірньої компанії, афілійованої особи, спільного підприємства або іншої особи).</w:t>
      </w:r>
    </w:p>
    <w:p w14:paraId="36C4A054"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9.2. У випадку порушення Стороною запевнень та гарантій, зазначених в цьому розділі Договору, така Сторона зобов’язується відшкодувати іншій Стороні усі документально підтверджені збитки, спричинені таким порушенням.</w:t>
      </w:r>
    </w:p>
    <w:p w14:paraId="30479AB2"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9.3. У випадку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усі документально підтверджені збитки, спричинені їй через або у зв’язку з накладенням Санкцій або співпрацею з особою, на яку накладено Санкції.</w:t>
      </w:r>
    </w:p>
    <w:p w14:paraId="460672E2"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9.4. Кожна зі Сторін має право в односторонньому порядку призупинити виконання обов’язків за цим Договором або припинити дію цього Договору шляхом письмового повідомлення про це іншої Сторони у випадку наявності обґрунтованих підстав вважати, що відбулося або відбудеться порушення будь-яких з вищезазначених в цьому розділі Договору запевнень та гарантій. При цьому Сторона, що обґрунтовано скористалася цим правом, звільняється від будь-якої відповідальності або обов’язку щодо відшкодування штрафних санкцій за Договором у зв’язку з невиконанням нею договірних зобов’язань та будь-якого роду витрат, збитків, понесених іншою Стороною (прямо або опосередковано), в результаті такого призупинення/ припинення дії Договору.</w:t>
      </w:r>
    </w:p>
    <w:p w14:paraId="0072283D" w14:textId="77777777" w:rsidR="00AB12CF" w:rsidRPr="00AB12CF" w:rsidRDefault="00AB12CF" w:rsidP="00AB12CF">
      <w:pPr>
        <w:tabs>
          <w:tab w:val="left" w:pos="567"/>
          <w:tab w:val="left" w:pos="709"/>
          <w:tab w:val="left" w:pos="993"/>
        </w:tabs>
        <w:spacing w:after="0" w:line="240" w:lineRule="auto"/>
        <w:ind w:firstLine="360"/>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9.5. Виконавець визнає та підтверджує, що ознайомлений з Політикою протидії шахрайства та корупції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7"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 та всіляко намагатиметься її дотримуватися.  </w:t>
      </w:r>
    </w:p>
    <w:p w14:paraId="367E615C" w14:textId="77777777" w:rsidR="00AB12CF" w:rsidRPr="00AB12CF" w:rsidRDefault="00AB12CF" w:rsidP="00AB12CF">
      <w:pPr>
        <w:spacing w:after="0" w:line="240" w:lineRule="auto"/>
        <w:jc w:val="both"/>
        <w:rPr>
          <w:rFonts w:ascii="Times New Roman" w:eastAsia="Times New Roman" w:hAnsi="Times New Roman" w:cs="Times New Roman"/>
          <w:lang w:eastAsia="ru-RU"/>
        </w:rPr>
      </w:pPr>
    </w:p>
    <w:p w14:paraId="2969DEEA" w14:textId="77777777" w:rsidR="00AB12CF" w:rsidRPr="00AB12CF" w:rsidRDefault="00AB12CF" w:rsidP="00AB12CF">
      <w:pPr>
        <w:numPr>
          <w:ilvl w:val="0"/>
          <w:numId w:val="4"/>
        </w:numPr>
        <w:spacing w:after="0" w:line="240" w:lineRule="auto"/>
        <w:ind w:firstLine="284"/>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Політика щодо захисту дитини</w:t>
      </w:r>
    </w:p>
    <w:p w14:paraId="5D9989CD"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Сторони  визнають дітей однією з найбільш вразливих груп суспільства, а також право дітей на безпеку та захист. Сторони підтверджують, що першочерговим та загальнообов’язковим у захисті дитини є запобігання жорстокості, насильству, експлуатації дитини. Сторони рішуче налаштовані щодо надання дитині захисту від насилля та експлуатації без будь-якої дискримінації незалежно від раси, кольору шкіри, статі, мови, релігії, політичних або інших переконань, національного, етнічного або соціального походження, майнового стану, стану здоров'я і народження дитини, її батьків чи законних опікунів, інших законних представників або будь-яких інших обставин. Сторони вживають всіх необхідних заходів для дотримання усіма, хто працює з дітьми національних та міжнародних юридичних норм захисту дитини.</w:t>
      </w:r>
    </w:p>
    <w:p w14:paraId="664872A9"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гарантує повагу до фундаментальних прав людини та не є співучасником порушень прав, зокрема жорстокого поводження з дітьми.</w:t>
      </w:r>
    </w:p>
    <w:p w14:paraId="04639A89"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Виконавець гарантує, що не використовує дитячу працю або примусову працю та поважає базові соціальні права та гарантовані умови праці.</w:t>
      </w:r>
    </w:p>
    <w:p w14:paraId="7C2C24C6" w14:textId="77777777" w:rsidR="00AB12CF" w:rsidRPr="00AB12CF" w:rsidRDefault="00AB12CF" w:rsidP="008E5DA4">
      <w:pPr>
        <w:numPr>
          <w:ilvl w:val="1"/>
          <w:numId w:val="4"/>
        </w:numPr>
        <w:tabs>
          <w:tab w:val="left" w:pos="851"/>
        </w:tabs>
        <w:spacing w:after="0" w:line="240" w:lineRule="auto"/>
        <w:ind w:left="0"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Виконавець визнає та підтверджує, що ознайомлений з Політикою щодо захисту дитини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8"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та всіляко намагатиметься її дотримуватися.  </w:t>
      </w:r>
    </w:p>
    <w:p w14:paraId="448BCA2C"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41D7D8C5" w14:textId="77777777" w:rsidR="00AB12CF" w:rsidRPr="00AB12CF" w:rsidRDefault="00AB12CF" w:rsidP="00AB12CF">
      <w:pPr>
        <w:spacing w:after="0" w:line="240" w:lineRule="auto"/>
        <w:jc w:val="center"/>
        <w:rPr>
          <w:rFonts w:ascii="Times New Roman" w:eastAsia="Times New Roman" w:hAnsi="Times New Roman" w:cs="Times New Roman"/>
          <w:b/>
          <w:bCs/>
          <w:caps/>
          <w:lang w:eastAsia="ru-RU"/>
        </w:rPr>
      </w:pPr>
      <w:r w:rsidRPr="00AB12CF">
        <w:rPr>
          <w:rFonts w:ascii="Times New Roman" w:eastAsia="Times New Roman" w:hAnsi="Times New Roman" w:cs="Times New Roman"/>
          <w:b/>
          <w:bCs/>
          <w:caps/>
          <w:lang w:eastAsia="ru-RU"/>
        </w:rPr>
        <w:t>11. Гендерна політика</w:t>
      </w:r>
    </w:p>
    <w:p w14:paraId="10A3CECB" w14:textId="77777777" w:rsidR="00AB12CF" w:rsidRPr="00AB12CF" w:rsidRDefault="00AB12CF" w:rsidP="00AB12CF">
      <w:pPr>
        <w:tabs>
          <w:tab w:val="left" w:pos="851"/>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11.1. Сторони визнають, що гендерна політика спрямована на попередження та полегшення страждань людини без будь ­ якої дискримінації за ознакою статі з урахуванням гендерної рівності, яка гарантує рівноправний розподіл ресурсів, пільг або доступ до послуг. Метою політики є формування сучасного підходу щодо гендерних питань.</w:t>
      </w:r>
    </w:p>
    <w:p w14:paraId="7740F153" w14:textId="77777777" w:rsidR="00AB12CF" w:rsidRPr="00AB12CF" w:rsidRDefault="00AB12CF" w:rsidP="00AB12CF">
      <w:pPr>
        <w:tabs>
          <w:tab w:val="left" w:pos="851"/>
        </w:tabs>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11.2.Гендерний підхід забезпечує визнання та задоволення специфічних потреб, вразливості та можливостей чоловіків та жінок в загальному контексті соціального класу, етнічної приналежності, раси, релігії тощо.</w:t>
      </w:r>
    </w:p>
    <w:p w14:paraId="1176E41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11.3. Виконавець визнає та підтверджує, що ознайомлений з Гендерною політикою Товариства Червоного Хреста України, яка розміщена за </w:t>
      </w:r>
      <w:proofErr w:type="spellStart"/>
      <w:r w:rsidRPr="00AB12CF">
        <w:rPr>
          <w:rFonts w:ascii="Times New Roman" w:eastAsia="Times New Roman" w:hAnsi="Times New Roman" w:cs="Times New Roman"/>
          <w:lang w:eastAsia="ru-RU"/>
        </w:rPr>
        <w:t>адресою</w:t>
      </w:r>
      <w:proofErr w:type="spellEnd"/>
      <w:r w:rsidRPr="00AB12CF">
        <w:rPr>
          <w:rFonts w:ascii="Times New Roman" w:eastAsia="Times New Roman" w:hAnsi="Times New Roman" w:cs="Times New Roman"/>
          <w:lang w:eastAsia="ru-RU"/>
        </w:rPr>
        <w:t xml:space="preserve"> </w:t>
      </w:r>
      <w:hyperlink r:id="rId9" w:history="1">
        <w:r w:rsidRPr="00AB12CF">
          <w:rPr>
            <w:rFonts w:ascii="Times New Roman" w:eastAsia="Times New Roman" w:hAnsi="Times New Roman" w:cs="Times New Roman"/>
            <w:lang w:eastAsia="ru-RU"/>
          </w:rPr>
          <w:t>https://redcross.org.ua/information/</w:t>
        </w:r>
      </w:hyperlink>
      <w:r w:rsidRPr="00AB12CF">
        <w:rPr>
          <w:rFonts w:ascii="Times New Roman" w:eastAsia="Times New Roman" w:hAnsi="Times New Roman" w:cs="Times New Roman"/>
          <w:lang w:eastAsia="ru-RU"/>
        </w:rPr>
        <w:t xml:space="preserve"> , та всіляко намагатиметься її дотримуватися.</w:t>
      </w:r>
    </w:p>
    <w:p w14:paraId="1919A977" w14:textId="77777777" w:rsidR="00AB12CF" w:rsidRPr="00AB12CF" w:rsidRDefault="00AB12CF" w:rsidP="00AB12CF">
      <w:pPr>
        <w:spacing w:after="0" w:line="240" w:lineRule="auto"/>
        <w:ind w:left="284"/>
        <w:jc w:val="both"/>
        <w:rPr>
          <w:rFonts w:ascii="Times New Roman" w:eastAsia="Times New Roman" w:hAnsi="Times New Roman" w:cs="Times New Roman"/>
          <w:lang w:eastAsia="ru-RU"/>
        </w:rPr>
      </w:pPr>
    </w:p>
    <w:p w14:paraId="088702EA" w14:textId="77777777" w:rsidR="00AB12CF" w:rsidRPr="00AB12CF" w:rsidRDefault="00AB12CF" w:rsidP="00AB12CF">
      <w:pPr>
        <w:tabs>
          <w:tab w:val="left" w:pos="993"/>
        </w:tabs>
        <w:suppressAutoHyphens/>
        <w:autoSpaceDE w:val="0"/>
        <w:spacing w:after="0" w:line="240" w:lineRule="auto"/>
        <w:ind w:left="-12" w:firstLine="565"/>
        <w:jc w:val="center"/>
        <w:rPr>
          <w:rFonts w:ascii="Times New Roman" w:eastAsia="Times New Roman" w:hAnsi="Times New Roman" w:cs="Times New Roman"/>
          <w:b/>
          <w:bCs/>
          <w:iCs/>
          <w:lang w:eastAsia="zh-CN"/>
        </w:rPr>
      </w:pPr>
      <w:r w:rsidRPr="00AB12CF">
        <w:rPr>
          <w:rFonts w:ascii="Times New Roman" w:eastAsia="Times New Roman" w:hAnsi="Times New Roman" w:cs="Times New Roman"/>
          <w:b/>
          <w:bCs/>
          <w:iCs/>
          <w:lang w:eastAsia="zh-CN"/>
        </w:rPr>
        <w:t>12. ЗАСТЕРЕЖЕННЯ ПРО КОНФІДЕНЦІЙНІСТЬ</w:t>
      </w:r>
    </w:p>
    <w:p w14:paraId="3E8785D4" w14:textId="77777777" w:rsidR="00AB12CF" w:rsidRPr="00AB12CF" w:rsidRDefault="00AB12CF" w:rsidP="00AB12CF">
      <w:pPr>
        <w:tabs>
          <w:tab w:val="left" w:pos="993"/>
        </w:tabs>
        <w:suppressAutoHyphens/>
        <w:autoSpaceDE w:val="0"/>
        <w:spacing w:after="0" w:line="240" w:lineRule="auto"/>
        <w:ind w:left="-12" w:firstLine="296"/>
        <w:jc w:val="both"/>
        <w:rPr>
          <w:rFonts w:ascii="Times New Roman" w:eastAsia="Times New Roman" w:hAnsi="Times New Roman" w:cs="Times New Roman"/>
          <w:lang w:eastAsia="zh-CN"/>
        </w:rPr>
      </w:pPr>
      <w:r w:rsidRPr="00AB12CF">
        <w:rPr>
          <w:rFonts w:ascii="Times New Roman" w:eastAsia="Times New Roman" w:hAnsi="Times New Roman" w:cs="Times New Roman"/>
          <w:lang w:eastAsia="zh-CN"/>
        </w:rPr>
        <w:t>12.1. Сторони погодились, що текст Договору, будь які матеріали, інформація і відомості, які стосуються Договору, є конфіденційними і не можуть передаватись третім особам без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оплати податків, інших обов'язкових платежів, а також у випадках, передбачених чинним законодавством.</w:t>
      </w:r>
    </w:p>
    <w:p w14:paraId="7025E00B"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p>
    <w:p w14:paraId="7810F184" w14:textId="77777777" w:rsidR="00AB12CF" w:rsidRPr="00AB12CF" w:rsidRDefault="00AB12CF" w:rsidP="00AB12CF">
      <w:pPr>
        <w:spacing w:after="0" w:line="240" w:lineRule="auto"/>
        <w:ind w:firstLine="284"/>
        <w:jc w:val="center"/>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13. ІНШІ УМОВИ</w:t>
      </w:r>
    </w:p>
    <w:p w14:paraId="3D0E47F8" w14:textId="77777777" w:rsidR="00AB12CF" w:rsidRPr="00AB12CF" w:rsidRDefault="00AB12CF" w:rsidP="00AB12CF">
      <w:pPr>
        <w:widowControl w:val="0"/>
        <w:spacing w:after="0" w:line="240" w:lineRule="auto"/>
        <w:ind w:firstLine="284"/>
        <w:jc w:val="both"/>
        <w:rPr>
          <w:rFonts w:ascii="Times New Roman" w:eastAsia="Times New Roman" w:hAnsi="Times New Roman" w:cs="Times New Roman"/>
          <w:color w:val="000000"/>
          <w:lang w:eastAsia="ru-RU"/>
        </w:rPr>
      </w:pPr>
      <w:r w:rsidRPr="00AB12CF">
        <w:rPr>
          <w:rFonts w:ascii="Times New Roman" w:eastAsia="Times New Roman" w:hAnsi="Times New Roman" w:cs="Times New Roman"/>
          <w:color w:val="000000"/>
          <w:lang w:eastAsia="ru-RU"/>
        </w:rPr>
        <w:t>13.1.У разі виникнення суперечок між сторонами з приводу виконання умов цього Договору, їх врегулювання здійснюється шляхом переговорів. Якщо переговори не дали позитивних наслідків, суперечки вирішуються у судовому порядку за підсудністю встановленою діючим законодавством України.</w:t>
      </w:r>
    </w:p>
    <w:p w14:paraId="67EBC80A"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lastRenderedPageBreak/>
        <w:t>13.2. Даний Договір укладено українською мовою, у двох примірниках, що мають однакову юридичну силу, по одному примірнику для кожної із Сторін.</w:t>
      </w:r>
    </w:p>
    <w:p w14:paraId="5B66046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13.3. Надання послуг по даному Договору здійснюється з урахуванням положень Правил надання послуг з технічного обслуговування і ремонту колісних транспортних засобів, затверджено наказом Міністерства інфраструктури України від 28.11.2014 року № 615, Технічного регламенту з технічного обслуговування і ремонту колісних транспортних засобів, затвердженого постановою Кабінету Міністрів України від 03.07.2013 року № 643, Правил експлуатування акумуляторних свинцевих </w:t>
      </w:r>
      <w:proofErr w:type="spellStart"/>
      <w:r w:rsidRPr="00AB12CF">
        <w:rPr>
          <w:rFonts w:ascii="Times New Roman" w:eastAsia="Times New Roman" w:hAnsi="Times New Roman" w:cs="Times New Roman"/>
          <w:lang w:eastAsia="ru-RU"/>
        </w:rPr>
        <w:t>стартерних</w:t>
      </w:r>
      <w:proofErr w:type="spellEnd"/>
      <w:r w:rsidRPr="00AB12CF">
        <w:rPr>
          <w:rFonts w:ascii="Times New Roman" w:eastAsia="Times New Roman" w:hAnsi="Times New Roman" w:cs="Times New Roman"/>
          <w:lang w:eastAsia="ru-RU"/>
        </w:rPr>
        <w:t xml:space="preserve"> </w:t>
      </w:r>
      <w:proofErr w:type="spellStart"/>
      <w:r w:rsidRPr="00AB12CF">
        <w:rPr>
          <w:rFonts w:ascii="Times New Roman" w:eastAsia="Times New Roman" w:hAnsi="Times New Roman" w:cs="Times New Roman"/>
          <w:lang w:eastAsia="ru-RU"/>
        </w:rPr>
        <w:t>батарей</w:t>
      </w:r>
      <w:proofErr w:type="spellEnd"/>
      <w:r w:rsidRPr="00AB12CF">
        <w:rPr>
          <w:rFonts w:ascii="Times New Roman" w:eastAsia="Times New Roman" w:hAnsi="Times New Roman" w:cs="Times New Roman"/>
          <w:lang w:eastAsia="ru-RU"/>
        </w:rPr>
        <w:t xml:space="preserve"> колісних транспортних засобів і спеціальних машин, виконаних на колісних шасі, затверджених наказом Міністерства транспорту та зв'язку України від 02.07.2008 року № 795, Правил технічної експлуатації коліс та пневматичних шин колісних транспортних засобів категорій L, M, N, O та спеціальних машин, виконаних на їх шасі, затверджених наказом Міністерства інфраструктури України від 26.07.2013 року № 549, Правил експлуатації колісних транспортних засобів, затверджених наказом Міністерства інфраструктури України від 26.07.2013 року № 550.</w:t>
      </w:r>
    </w:p>
    <w:p w14:paraId="73C36B95" w14:textId="57B99784"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13.4. Даний Договір вступає в силу з моменту його підписання та скріплення печатками Сторін та діє </w:t>
      </w:r>
      <w:r w:rsidRPr="00AB12CF">
        <w:rPr>
          <w:rFonts w:ascii="Times New Roman" w:eastAsia="Times New Roman" w:hAnsi="Times New Roman" w:cs="Times New Roman"/>
          <w:b/>
          <w:bCs/>
          <w:lang w:eastAsia="ru-RU"/>
        </w:rPr>
        <w:t>до 31 грудня 202</w:t>
      </w:r>
      <w:r w:rsidR="008E5DA4">
        <w:rPr>
          <w:rFonts w:ascii="Times New Roman" w:eastAsia="Times New Roman" w:hAnsi="Times New Roman" w:cs="Times New Roman"/>
          <w:b/>
          <w:bCs/>
          <w:lang w:eastAsia="ru-RU"/>
        </w:rPr>
        <w:t>6</w:t>
      </w:r>
      <w:r w:rsidRPr="00AB12CF">
        <w:rPr>
          <w:rFonts w:ascii="Times New Roman" w:eastAsia="Times New Roman" w:hAnsi="Times New Roman" w:cs="Times New Roman"/>
          <w:b/>
          <w:bCs/>
          <w:lang w:eastAsia="ru-RU"/>
        </w:rPr>
        <w:t xml:space="preserve"> року</w:t>
      </w:r>
      <w:r w:rsidRPr="00AB12CF">
        <w:rPr>
          <w:rFonts w:ascii="Times New Roman" w:eastAsia="Times New Roman" w:hAnsi="Times New Roman" w:cs="Times New Roman"/>
          <w:lang w:eastAsia="ru-RU"/>
        </w:rPr>
        <w:t>, але в будь-якому випадку до повного виконання Сторонами своїх договірних зобов'язань.</w:t>
      </w:r>
    </w:p>
    <w:p w14:paraId="2B032B9D" w14:textId="46D578AA"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13.5. Виконавець є платником ПДВ та має статус платників податку на прибуток підприємств на загальних підставах</w:t>
      </w:r>
      <w:r w:rsidR="00F6704F">
        <w:rPr>
          <w:rFonts w:ascii="Times New Roman" w:eastAsia="Times New Roman" w:hAnsi="Times New Roman" w:cs="Times New Roman"/>
          <w:lang w:eastAsia="ru-RU"/>
        </w:rPr>
        <w:t xml:space="preserve"> </w:t>
      </w:r>
      <w:r w:rsidR="00F6704F" w:rsidRPr="00F6704F">
        <w:rPr>
          <w:rFonts w:ascii="Times New Roman" w:eastAsia="Times New Roman" w:hAnsi="Times New Roman" w:cs="Times New Roman"/>
          <w:i/>
          <w:iCs/>
          <w:highlight w:val="yellow"/>
          <w:lang w:eastAsia="ru-RU"/>
        </w:rPr>
        <w:t>(або зазначити інше)</w:t>
      </w:r>
      <w:r w:rsidRPr="00F6704F">
        <w:rPr>
          <w:rFonts w:ascii="Times New Roman" w:eastAsia="Times New Roman" w:hAnsi="Times New Roman" w:cs="Times New Roman"/>
          <w:i/>
          <w:iCs/>
          <w:highlight w:val="yellow"/>
          <w:lang w:eastAsia="ru-RU"/>
        </w:rPr>
        <w:t>.</w:t>
      </w:r>
    </w:p>
    <w:p w14:paraId="33AD02DF"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Замовник є неприбутковою організацією, та  не є платником ПДВ.</w:t>
      </w:r>
    </w:p>
    <w:p w14:paraId="0F5400E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13.6. Цей Договір може бути розірваний /припинений достроково: за домовленістю сторін; в силу дії форс - мажорних обставин; в інших випадках, прямо передбачених чинним законодавством України.</w:t>
      </w:r>
    </w:p>
    <w:p w14:paraId="24B25F61"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13.7. Замовник має право достроково розірвати цей Договір (відмовитись від Договору) в односторонньому порядку шляхом письмового повідомлення Виконавця не менше ніж за 30 (тридцять) календарних днів до очікуваної дати розірвання Договору.</w:t>
      </w:r>
    </w:p>
    <w:p w14:paraId="6A01C31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 xml:space="preserve">13.8. Замовник погоджується з тим, що в разі, якщо виконання окремих видів робіт за даним Договором потребує спеціального обладнання, дозволів та/або ліцензій, яких не має Виконавець, останній, лише за попереднім узгодженням з </w:t>
      </w:r>
      <w:proofErr w:type="spellStart"/>
      <w:r w:rsidRPr="00AB12CF">
        <w:rPr>
          <w:rFonts w:ascii="Times New Roman" w:eastAsia="Times New Roman" w:hAnsi="Times New Roman" w:cs="Times New Roman"/>
          <w:lang w:eastAsia="ru-RU"/>
        </w:rPr>
        <w:t>Замвоником</w:t>
      </w:r>
      <w:proofErr w:type="spellEnd"/>
      <w:r w:rsidRPr="00AB12CF">
        <w:rPr>
          <w:rFonts w:ascii="Times New Roman" w:eastAsia="Times New Roman" w:hAnsi="Times New Roman" w:cs="Times New Roman"/>
          <w:lang w:eastAsia="ru-RU"/>
        </w:rPr>
        <w:t>, має право, від свого імені та за власних рахунок замовити виконання таких робіт третіми особами, які мають право на проведення таких робіт, залишаючись при цьому відповідальним перед Замовником за дії третіх осіб та якість виконаних Робіт.</w:t>
      </w:r>
    </w:p>
    <w:p w14:paraId="60A5FB55" w14:textId="77777777" w:rsidR="00AB12CF" w:rsidRPr="00AB12CF" w:rsidRDefault="00AB12CF" w:rsidP="00AB12CF">
      <w:pPr>
        <w:spacing w:after="0" w:line="240" w:lineRule="auto"/>
        <w:ind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13.9. Будь-які зміни до даного договору можуть вноситись лише шляхом складання письмового документу, підписаного Сторонами.</w:t>
      </w:r>
    </w:p>
    <w:p w14:paraId="5AA7CBA3" w14:textId="79EA0C4A"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13.10. Сторони визнають, що у передбачених цим Договором випадках направлення/отримання, повідомлень та інших документів може відбувається шляхом електронного листування через визначені адреси електронної пошти (e-</w:t>
      </w:r>
      <w:proofErr w:type="spellStart"/>
      <w:r w:rsidRPr="00AB12CF">
        <w:rPr>
          <w:rFonts w:ascii="Times New Roman" w:eastAsia="Times New Roman" w:hAnsi="Times New Roman" w:cs="Times New Roman"/>
          <w:lang w:eastAsia="ru-RU"/>
        </w:rPr>
        <w:t>mail</w:t>
      </w:r>
      <w:proofErr w:type="spellEnd"/>
      <w:r w:rsidRPr="00AB12CF">
        <w:rPr>
          <w:rFonts w:ascii="Times New Roman" w:eastAsia="Times New Roman" w:hAnsi="Times New Roman" w:cs="Times New Roman"/>
          <w:lang w:eastAsia="ru-RU"/>
        </w:rPr>
        <w:t xml:space="preserve">): від Замовника </w:t>
      </w:r>
      <w:r w:rsidR="00F6704F">
        <w:rPr>
          <w:rFonts w:ascii="Times New Roman" w:eastAsia="Times New Roman" w:hAnsi="Times New Roman" w:cs="Times New Roman"/>
          <w:lang w:eastAsia="ru-RU"/>
        </w:rPr>
        <w:t>________________</w:t>
      </w:r>
      <w:r w:rsidRPr="00AB12CF" w:rsidDel="006C34F6">
        <w:rPr>
          <w:rFonts w:ascii="Times New Roman" w:eastAsia="Times New Roman" w:hAnsi="Times New Roman" w:cs="Times New Roman"/>
          <w:lang w:eastAsia="ru-RU"/>
        </w:rPr>
        <w:t xml:space="preserve"> </w:t>
      </w:r>
      <w:r w:rsidRPr="00AB12CF">
        <w:rPr>
          <w:rFonts w:ascii="Times New Roman" w:eastAsia="Times New Roman" w:hAnsi="Times New Roman" w:cs="Times New Roman"/>
          <w:lang w:eastAsia="ru-RU"/>
        </w:rPr>
        <w:t>від Виконавця_______________________.</w:t>
      </w:r>
    </w:p>
    <w:p w14:paraId="723C0B4C"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13.11. Підписуючи даний Договір, уповноважені представники Сторін дають згоду (дозвіл) на обробку їх персональних даних, з метою підтвердження повноважень суб’єкта на укладання, зміну та розірвання Договору, забезпечення реалізації адміністративно-правових і податкових відносин, відносин у сфері бухгалтерського обліку та статистики, а також для забезпечення реалізації інших передбачених законодавством відносин.</w:t>
      </w:r>
    </w:p>
    <w:p w14:paraId="048A4FB5"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r w:rsidRPr="00AB12CF">
        <w:rPr>
          <w:rFonts w:ascii="Times New Roman" w:eastAsia="Times New Roman" w:hAnsi="Times New Roman" w:cs="Times New Roman"/>
          <w:lang w:eastAsia="ru-RU"/>
        </w:rPr>
        <w:t>Представники сторін підписанням цього договору підтверджують, що вони повідомлені про свої права відповідно до ст. 8 Закону України «Про захист персональних даних».</w:t>
      </w:r>
    </w:p>
    <w:p w14:paraId="49209836"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027C3812" w14:textId="77777777" w:rsidR="00AB12CF" w:rsidRPr="00AB12CF" w:rsidRDefault="00AB12CF" w:rsidP="00AB12CF">
      <w:pPr>
        <w:spacing w:after="0" w:line="240" w:lineRule="auto"/>
        <w:ind w:right="141" w:firstLine="284"/>
        <w:jc w:val="both"/>
        <w:rPr>
          <w:rFonts w:ascii="Times New Roman" w:eastAsia="Times New Roman" w:hAnsi="Times New Roman" w:cs="Times New Roman"/>
          <w:lang w:eastAsia="ru-RU"/>
        </w:rPr>
      </w:pPr>
    </w:p>
    <w:p w14:paraId="727FC5F4" w14:textId="77777777" w:rsidR="00AB12CF" w:rsidRPr="00AB12CF" w:rsidRDefault="00AB12CF" w:rsidP="00AB12CF">
      <w:pPr>
        <w:spacing w:after="0" w:line="240" w:lineRule="auto"/>
        <w:ind w:right="141" w:firstLine="284"/>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14. АДРЕСИ ТА РЕКВІЗИТИ СТОРІН: </w:t>
      </w:r>
    </w:p>
    <w:tbl>
      <w:tblPr>
        <w:tblW w:w="10877" w:type="dxa"/>
        <w:tblInd w:w="-108" w:type="dxa"/>
        <w:tblLayout w:type="fixed"/>
        <w:tblLook w:val="0000" w:firstRow="0" w:lastRow="0" w:firstColumn="0" w:lastColumn="0" w:noHBand="0" w:noVBand="0"/>
      </w:tblPr>
      <w:tblGrid>
        <w:gridCol w:w="5603"/>
        <w:gridCol w:w="5274"/>
      </w:tblGrid>
      <w:tr w:rsidR="00AB12CF" w:rsidRPr="00AB12CF" w14:paraId="224CB9CA" w14:textId="77777777" w:rsidTr="00105217">
        <w:trPr>
          <w:trHeight w:val="4112"/>
        </w:trPr>
        <w:tc>
          <w:tcPr>
            <w:tcW w:w="5603" w:type="dxa"/>
          </w:tcPr>
          <w:p w14:paraId="2ADA236C" w14:textId="1EBBECEA" w:rsidR="00AB12CF" w:rsidRPr="00AB12CF" w:rsidRDefault="00AB12CF" w:rsidP="00AB12CF">
            <w:pPr>
              <w:spacing w:after="0" w:line="240" w:lineRule="auto"/>
              <w:ind w:right="-1"/>
              <w:contextualSpacing/>
              <w:jc w:val="center"/>
              <w:rPr>
                <w:rFonts w:ascii="Times New Roman" w:eastAsia="Times New Roman" w:hAnsi="Times New Roman" w:cs="Times New Roman"/>
                <w:b/>
                <w:lang w:eastAsia="ru-RU"/>
              </w:rPr>
            </w:pPr>
            <w:bookmarkStart w:id="2" w:name="_Hlk188534760"/>
            <w:r w:rsidRPr="00AB12CF">
              <w:rPr>
                <w:rFonts w:ascii="Times New Roman" w:eastAsia="Times New Roman" w:hAnsi="Times New Roman" w:cs="Times New Roman"/>
                <w:b/>
                <w:lang w:eastAsia="ru-RU"/>
              </w:rPr>
              <w:t xml:space="preserve">ЗАМОВНИК: </w:t>
            </w:r>
          </w:p>
          <w:p w14:paraId="0D8DA182" w14:textId="77777777" w:rsidR="00AB12CF" w:rsidRPr="00AB12CF" w:rsidRDefault="00AB12CF" w:rsidP="00AB12CF">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Київська обласна організація Товариства Червоного Хреста України</w:t>
            </w:r>
          </w:p>
          <w:p w14:paraId="0D799F58" w14:textId="77777777" w:rsidR="00AB12CF" w:rsidRPr="00AB12CF" w:rsidRDefault="00AB12CF" w:rsidP="00AB12CF">
            <w:pPr>
              <w:suppressLineNumbers/>
              <w:tabs>
                <w:tab w:val="left" w:pos="5280"/>
              </w:tabs>
              <w:suppressAutoHyphens/>
              <w:snapToGrid w:val="0"/>
              <w:spacing w:after="0" w:line="276" w:lineRule="auto"/>
              <w:ind w:left="34"/>
              <w:textAlignment w:val="baseline"/>
              <w:rPr>
                <w:rFonts w:ascii="Times New Roman" w:eastAsia="Times New Roman" w:hAnsi="Times New Roman" w:cs="Times New Roman"/>
                <w:bCs/>
                <w:kern w:val="2"/>
                <w:lang w:eastAsia="ar-SA"/>
              </w:rPr>
            </w:pPr>
            <w:r w:rsidRPr="00AB12CF">
              <w:rPr>
                <w:rFonts w:ascii="Times New Roman" w:eastAsia="Times New Roman" w:hAnsi="Times New Roman" w:cs="Times New Roman"/>
                <w:bCs/>
                <w:kern w:val="2"/>
                <w:lang w:eastAsia="ar-SA"/>
              </w:rPr>
              <w:t>ЄДРПОУ 00434230</w:t>
            </w:r>
          </w:p>
          <w:p w14:paraId="2A5D0E97" w14:textId="513293F3" w:rsidR="00AB12CF" w:rsidRDefault="00F6704F" w:rsidP="00AB12CF">
            <w:pPr>
              <w:spacing w:after="0" w:line="276" w:lineRule="auto"/>
              <w:ind w:left="34"/>
              <w:rPr>
                <w:rFonts w:ascii="Times New Roman" w:eastAsia="Times New Roman" w:hAnsi="Times New Roman" w:cs="Times New Roman"/>
                <w:bCs/>
                <w:kern w:val="2"/>
                <w:lang w:eastAsia="ar-SA"/>
              </w:rPr>
            </w:pPr>
            <w:r>
              <w:rPr>
                <w:rFonts w:ascii="Times New Roman" w:eastAsia="Times New Roman" w:hAnsi="Times New Roman" w:cs="Times New Roman"/>
                <w:bCs/>
                <w:kern w:val="2"/>
                <w:lang w:eastAsia="ar-SA"/>
              </w:rPr>
              <w:t>…</w:t>
            </w:r>
          </w:p>
          <w:p w14:paraId="7F6692E3" w14:textId="1D1E1BEF" w:rsidR="00F6704F" w:rsidRDefault="00F6704F" w:rsidP="00AB12CF">
            <w:pPr>
              <w:spacing w:after="0" w:line="276" w:lineRule="auto"/>
              <w:ind w:left="34"/>
              <w:rPr>
                <w:rFonts w:ascii="Times New Roman" w:eastAsia="Times New Roman" w:hAnsi="Times New Roman" w:cs="Times New Roman"/>
                <w:bCs/>
                <w:kern w:val="2"/>
                <w:lang w:eastAsia="ar-SA"/>
              </w:rPr>
            </w:pPr>
          </w:p>
          <w:p w14:paraId="272250E7" w14:textId="6A8686C8" w:rsidR="00F6704F" w:rsidRDefault="00F6704F" w:rsidP="00AB12CF">
            <w:pPr>
              <w:spacing w:after="0" w:line="276" w:lineRule="auto"/>
              <w:ind w:left="34"/>
              <w:rPr>
                <w:rFonts w:ascii="Times New Roman" w:eastAsia="Times New Roman" w:hAnsi="Times New Roman" w:cs="Times New Roman"/>
                <w:bCs/>
                <w:kern w:val="2"/>
                <w:lang w:eastAsia="ar-SA"/>
              </w:rPr>
            </w:pPr>
          </w:p>
          <w:p w14:paraId="45ED90D4" w14:textId="45D9FD9E" w:rsidR="00F6704F" w:rsidRDefault="00F6704F" w:rsidP="00AB12CF">
            <w:pPr>
              <w:spacing w:after="0" w:line="276" w:lineRule="auto"/>
              <w:ind w:left="34"/>
              <w:rPr>
                <w:rFonts w:ascii="Times New Roman" w:eastAsia="Times New Roman" w:hAnsi="Times New Roman" w:cs="Times New Roman"/>
                <w:bCs/>
                <w:kern w:val="2"/>
                <w:lang w:eastAsia="ar-SA"/>
              </w:rPr>
            </w:pPr>
          </w:p>
          <w:p w14:paraId="56E35FC1" w14:textId="77777777" w:rsidR="00F6704F" w:rsidRPr="00AB12CF" w:rsidRDefault="00F6704F" w:rsidP="00AB12CF">
            <w:pPr>
              <w:spacing w:after="0" w:line="276" w:lineRule="auto"/>
              <w:ind w:left="34"/>
              <w:rPr>
                <w:rFonts w:ascii="Times New Roman" w:eastAsia="Times New Roman" w:hAnsi="Times New Roman" w:cs="Times New Roman"/>
                <w:b/>
                <w:bCs/>
                <w:lang w:eastAsia="ru-RU"/>
              </w:rPr>
            </w:pPr>
          </w:p>
          <w:p w14:paraId="4F056E27" w14:textId="77777777" w:rsidR="00AB12CF" w:rsidRPr="00AB12CF" w:rsidRDefault="00AB12CF" w:rsidP="00AB12CF">
            <w:pPr>
              <w:spacing w:after="0" w:line="276" w:lineRule="auto"/>
              <w:ind w:left="34"/>
              <w:rPr>
                <w:rFonts w:ascii="Times New Roman" w:eastAsia="Times New Roman" w:hAnsi="Times New Roman" w:cs="Times New Roman"/>
                <w:b/>
                <w:bCs/>
                <w:lang w:eastAsia="ru-RU"/>
              </w:rPr>
            </w:pPr>
          </w:p>
          <w:p w14:paraId="1E5FA9F5" w14:textId="77777777" w:rsidR="00AB12CF" w:rsidRPr="00AB12CF" w:rsidRDefault="00AB12CF" w:rsidP="00AB12CF">
            <w:pPr>
              <w:spacing w:after="0" w:line="276" w:lineRule="auto"/>
              <w:ind w:left="34"/>
              <w:rPr>
                <w:rFonts w:ascii="Times New Roman" w:eastAsia="Times New Roman" w:hAnsi="Times New Roman" w:cs="Times New Roman"/>
                <w:b/>
                <w:bCs/>
                <w:lang w:eastAsia="ru-RU"/>
              </w:rPr>
            </w:pPr>
            <w:r w:rsidRPr="00AB12CF">
              <w:rPr>
                <w:rFonts w:ascii="Times New Roman" w:eastAsia="Times New Roman" w:hAnsi="Times New Roman" w:cs="Times New Roman"/>
                <w:b/>
                <w:bCs/>
                <w:lang w:eastAsia="ru-RU"/>
              </w:rPr>
              <w:t>Голова</w:t>
            </w:r>
          </w:p>
          <w:p w14:paraId="5707E309" w14:textId="77777777" w:rsidR="00AB12CF" w:rsidRPr="00AB12CF" w:rsidRDefault="00AB12CF" w:rsidP="00AB12CF">
            <w:pPr>
              <w:spacing w:after="0" w:line="276" w:lineRule="auto"/>
              <w:rPr>
                <w:rFonts w:ascii="Times New Roman" w:eastAsia="Times New Roman" w:hAnsi="Times New Roman" w:cs="Times New Roman"/>
                <w:b/>
                <w:shd w:val="clear" w:color="auto" w:fill="FFFFFF"/>
                <w:lang w:eastAsia="ru-RU"/>
              </w:rPr>
            </w:pPr>
          </w:p>
          <w:p w14:paraId="649DB199" w14:textId="1C62BC6D" w:rsidR="00AB12CF" w:rsidRPr="00AB12CF" w:rsidRDefault="00AB12CF" w:rsidP="00AB12CF">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bCs/>
                <w:lang w:eastAsia="ru-RU"/>
              </w:rPr>
              <w:t xml:space="preserve">__________________ </w:t>
            </w:r>
          </w:p>
        </w:tc>
        <w:tc>
          <w:tcPr>
            <w:tcW w:w="5274" w:type="dxa"/>
          </w:tcPr>
          <w:p w14:paraId="10B338EA" w14:textId="77777777" w:rsidR="00AB12CF" w:rsidRPr="00AB12CF" w:rsidRDefault="00AB12CF" w:rsidP="00AB12CF">
            <w:pPr>
              <w:spacing w:after="0" w:line="240" w:lineRule="auto"/>
              <w:ind w:right="14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ВИКОНАВЕЦЬ:</w:t>
            </w:r>
          </w:p>
          <w:p w14:paraId="7080EB3F" w14:textId="0A7B971F" w:rsidR="00AB12CF" w:rsidRDefault="00AB12CF" w:rsidP="00AB12CF">
            <w:pPr>
              <w:spacing w:after="0" w:line="240" w:lineRule="auto"/>
              <w:ind w:right="-1"/>
              <w:contextualSpacing/>
              <w:rPr>
                <w:rFonts w:ascii="Times New Roman" w:eastAsia="Times New Roman" w:hAnsi="Times New Roman" w:cs="Times New Roman"/>
                <w:b/>
                <w:lang w:eastAsia="ru-RU"/>
              </w:rPr>
            </w:pPr>
          </w:p>
          <w:p w14:paraId="42613E6A" w14:textId="27A448E8" w:rsidR="00F6704F" w:rsidRDefault="00F6704F" w:rsidP="00AB12CF">
            <w:pPr>
              <w:spacing w:after="0" w:line="240" w:lineRule="auto"/>
              <w:ind w:right="-1"/>
              <w:contextualSpacing/>
              <w:rPr>
                <w:rFonts w:ascii="Times New Roman" w:eastAsia="Times New Roman" w:hAnsi="Times New Roman" w:cs="Times New Roman"/>
                <w:b/>
                <w:lang w:eastAsia="ru-RU"/>
              </w:rPr>
            </w:pPr>
          </w:p>
          <w:p w14:paraId="648DA6B9" w14:textId="2941FB1F" w:rsidR="00F6704F" w:rsidRDefault="00F6704F" w:rsidP="00AB12CF">
            <w:pPr>
              <w:spacing w:after="0" w:line="240" w:lineRule="auto"/>
              <w:ind w:right="-1"/>
              <w:contextualSpacing/>
              <w:rPr>
                <w:rFonts w:ascii="Times New Roman" w:eastAsia="Times New Roman" w:hAnsi="Times New Roman" w:cs="Times New Roman"/>
                <w:b/>
                <w:lang w:eastAsia="ru-RU"/>
              </w:rPr>
            </w:pPr>
          </w:p>
          <w:p w14:paraId="634BAE06" w14:textId="69600D3F" w:rsidR="00F6704F" w:rsidRDefault="00F6704F" w:rsidP="00AB12CF">
            <w:pPr>
              <w:spacing w:after="0" w:line="240" w:lineRule="auto"/>
              <w:ind w:right="-1"/>
              <w:contextualSpacing/>
              <w:rPr>
                <w:rFonts w:ascii="Times New Roman" w:eastAsia="Times New Roman" w:hAnsi="Times New Roman" w:cs="Times New Roman"/>
                <w:b/>
                <w:lang w:eastAsia="ru-RU"/>
              </w:rPr>
            </w:pPr>
          </w:p>
          <w:p w14:paraId="24E90766" w14:textId="1ACDA1E8"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DC9108E" w14:textId="058CF82C" w:rsidR="00F6704F" w:rsidRDefault="00F6704F" w:rsidP="00AB12CF">
            <w:pPr>
              <w:spacing w:after="0" w:line="240" w:lineRule="auto"/>
              <w:ind w:right="-1"/>
              <w:contextualSpacing/>
              <w:rPr>
                <w:rFonts w:ascii="Times New Roman" w:eastAsia="Times New Roman" w:hAnsi="Times New Roman" w:cs="Times New Roman"/>
                <w:b/>
                <w:lang w:eastAsia="ru-RU"/>
              </w:rPr>
            </w:pPr>
          </w:p>
          <w:p w14:paraId="0C1968A2" w14:textId="45CFCE9E"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0364CFA" w14:textId="4E33FAE5" w:rsidR="00F6704F" w:rsidRDefault="00F6704F" w:rsidP="00AB12CF">
            <w:pPr>
              <w:spacing w:after="0" w:line="240" w:lineRule="auto"/>
              <w:ind w:right="-1"/>
              <w:contextualSpacing/>
              <w:rPr>
                <w:rFonts w:ascii="Times New Roman" w:eastAsia="Times New Roman" w:hAnsi="Times New Roman" w:cs="Times New Roman"/>
                <w:b/>
                <w:lang w:eastAsia="ru-RU"/>
              </w:rPr>
            </w:pPr>
          </w:p>
          <w:p w14:paraId="3B2D087F" w14:textId="49ABB9CA" w:rsidR="00F6704F" w:rsidRDefault="00F6704F" w:rsidP="00AB12CF">
            <w:pPr>
              <w:spacing w:after="0" w:line="240" w:lineRule="auto"/>
              <w:ind w:right="-1"/>
              <w:contextualSpacing/>
              <w:rPr>
                <w:rFonts w:ascii="Times New Roman" w:eastAsia="Times New Roman" w:hAnsi="Times New Roman" w:cs="Times New Roman"/>
                <w:b/>
                <w:lang w:eastAsia="ru-RU"/>
              </w:rPr>
            </w:pPr>
          </w:p>
          <w:p w14:paraId="5C03696D" w14:textId="77777777" w:rsidR="00F6704F" w:rsidRPr="00AB12CF" w:rsidRDefault="00F6704F" w:rsidP="00AB12CF">
            <w:pPr>
              <w:spacing w:after="0" w:line="240" w:lineRule="auto"/>
              <w:ind w:right="-1"/>
              <w:contextualSpacing/>
              <w:rPr>
                <w:rFonts w:ascii="Times New Roman" w:eastAsia="Times New Roman" w:hAnsi="Times New Roman" w:cs="Times New Roman"/>
                <w:lang w:eastAsia="ru-RU"/>
              </w:rPr>
            </w:pPr>
          </w:p>
          <w:p w14:paraId="1CCDC00F"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Директор </w:t>
            </w:r>
          </w:p>
          <w:p w14:paraId="1C4DAFC8"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p>
          <w:p w14:paraId="6B5D4533" w14:textId="77777777" w:rsidR="00AB12CF" w:rsidRPr="00AB12CF" w:rsidRDefault="00AB12CF" w:rsidP="00AB12CF">
            <w:pPr>
              <w:spacing w:after="0" w:line="240" w:lineRule="auto"/>
              <w:ind w:right="-1"/>
              <w:contextualSpacing/>
              <w:rPr>
                <w:rFonts w:ascii="Times New Roman" w:eastAsia="Times New Roman" w:hAnsi="Times New Roman" w:cs="Times New Roman"/>
                <w:b/>
                <w:lang w:eastAsia="ru-RU"/>
              </w:rPr>
            </w:pPr>
          </w:p>
          <w:p w14:paraId="7434A28C" w14:textId="09F05BC9" w:rsidR="00AB12CF" w:rsidRPr="00AB12CF" w:rsidRDefault="00AB12CF" w:rsidP="00AB12CF">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 xml:space="preserve">_________________ </w:t>
            </w:r>
          </w:p>
        </w:tc>
      </w:tr>
      <w:bookmarkEnd w:id="2"/>
    </w:tbl>
    <w:p w14:paraId="78621218" w14:textId="77777777" w:rsidR="00F6704F" w:rsidRDefault="00F6704F" w:rsidP="00AB12CF">
      <w:pPr>
        <w:spacing w:after="0" w:line="240" w:lineRule="auto"/>
        <w:ind w:right="-1"/>
        <w:jc w:val="right"/>
        <w:rPr>
          <w:rFonts w:ascii="Times New Roman" w:eastAsia="Times New Roman" w:hAnsi="Times New Roman" w:cs="Times New Roman"/>
          <w:lang w:eastAsia="zh-CN"/>
        </w:rPr>
      </w:pPr>
    </w:p>
    <w:p w14:paraId="748047A2" w14:textId="64FDD1AF" w:rsidR="00AB12CF" w:rsidRPr="00AB12CF" w:rsidRDefault="00AB12CF" w:rsidP="00AB12CF">
      <w:pPr>
        <w:spacing w:after="0" w:line="240" w:lineRule="auto"/>
        <w:ind w:right="-1"/>
        <w:jc w:val="right"/>
        <w:rPr>
          <w:rFonts w:ascii="Times New Roman" w:eastAsia="Times New Roman" w:hAnsi="Times New Roman" w:cs="Times New Roman"/>
          <w:lang w:eastAsia="zh-CN"/>
        </w:rPr>
      </w:pPr>
      <w:r w:rsidRPr="00AB12CF">
        <w:rPr>
          <w:rFonts w:ascii="Times New Roman" w:eastAsia="Times New Roman" w:hAnsi="Times New Roman" w:cs="Times New Roman"/>
          <w:lang w:eastAsia="zh-CN"/>
        </w:rPr>
        <w:lastRenderedPageBreak/>
        <w:t xml:space="preserve">Додаток №1 </w:t>
      </w:r>
    </w:p>
    <w:p w14:paraId="7848F61A"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val="ru-UA" w:eastAsia="zh-CN"/>
        </w:rPr>
      </w:pPr>
      <w:r w:rsidRPr="00AB12CF">
        <w:rPr>
          <w:rFonts w:ascii="Times New Roman" w:eastAsia="Times New Roman" w:hAnsi="Times New Roman" w:cs="Times New Roman"/>
          <w:lang w:eastAsia="zh-CN"/>
        </w:rPr>
        <w:t xml:space="preserve">до Договору </w:t>
      </w:r>
      <w:r w:rsidRPr="00AB12CF">
        <w:rPr>
          <w:rFonts w:ascii="Times New Roman" w:eastAsia="Times New Roman" w:hAnsi="Times New Roman" w:cs="Times New Roman"/>
          <w:lang w:val="ru-UA" w:eastAsia="zh-CN"/>
        </w:rPr>
        <w:t xml:space="preserve">про </w:t>
      </w:r>
      <w:proofErr w:type="spellStart"/>
      <w:r w:rsidRPr="00AB12CF">
        <w:rPr>
          <w:rFonts w:ascii="Times New Roman" w:eastAsia="Times New Roman" w:hAnsi="Times New Roman" w:cs="Times New Roman"/>
          <w:lang w:val="ru-UA" w:eastAsia="zh-CN"/>
        </w:rPr>
        <w:t>надання</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послуг</w:t>
      </w:r>
      <w:proofErr w:type="spellEnd"/>
      <w:r w:rsidRPr="00AB12CF">
        <w:rPr>
          <w:rFonts w:ascii="Times New Roman" w:eastAsia="Times New Roman" w:hAnsi="Times New Roman" w:cs="Times New Roman"/>
          <w:lang w:val="ru-UA" w:eastAsia="zh-CN"/>
        </w:rPr>
        <w:t xml:space="preserve"> </w:t>
      </w:r>
    </w:p>
    <w:p w14:paraId="22164526"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val="ru-UA" w:eastAsia="zh-CN"/>
        </w:rPr>
      </w:pPr>
      <w:r w:rsidRPr="00AB12CF">
        <w:rPr>
          <w:rFonts w:ascii="Times New Roman" w:eastAsia="Times New Roman" w:hAnsi="Times New Roman" w:cs="Times New Roman"/>
          <w:lang w:val="ru-UA" w:eastAsia="zh-CN"/>
        </w:rPr>
        <w:t xml:space="preserve">з </w:t>
      </w:r>
      <w:proofErr w:type="spellStart"/>
      <w:r w:rsidRPr="00AB12CF">
        <w:rPr>
          <w:rFonts w:ascii="Times New Roman" w:eastAsia="Times New Roman" w:hAnsi="Times New Roman" w:cs="Times New Roman"/>
          <w:lang w:val="ru-UA" w:eastAsia="zh-CN"/>
        </w:rPr>
        <w:t>технічного</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обслуговування</w:t>
      </w:r>
      <w:proofErr w:type="spellEnd"/>
      <w:r w:rsidRPr="00AB12CF">
        <w:rPr>
          <w:rFonts w:ascii="Times New Roman" w:eastAsia="Times New Roman" w:hAnsi="Times New Roman" w:cs="Times New Roman"/>
          <w:lang w:val="ru-UA" w:eastAsia="zh-CN"/>
        </w:rPr>
        <w:t xml:space="preserve"> та ремонту </w:t>
      </w:r>
      <w:proofErr w:type="spellStart"/>
      <w:r w:rsidRPr="00AB12CF">
        <w:rPr>
          <w:rFonts w:ascii="Times New Roman" w:eastAsia="Times New Roman" w:hAnsi="Times New Roman" w:cs="Times New Roman"/>
          <w:lang w:val="ru-UA" w:eastAsia="zh-CN"/>
        </w:rPr>
        <w:t>транспортних</w:t>
      </w:r>
      <w:proofErr w:type="spellEnd"/>
      <w:r w:rsidRPr="00AB12CF">
        <w:rPr>
          <w:rFonts w:ascii="Times New Roman" w:eastAsia="Times New Roman" w:hAnsi="Times New Roman" w:cs="Times New Roman"/>
          <w:lang w:val="ru-UA" w:eastAsia="zh-CN"/>
        </w:rPr>
        <w:t xml:space="preserve"> </w:t>
      </w:r>
      <w:proofErr w:type="spellStart"/>
      <w:r w:rsidRPr="00AB12CF">
        <w:rPr>
          <w:rFonts w:ascii="Times New Roman" w:eastAsia="Times New Roman" w:hAnsi="Times New Roman" w:cs="Times New Roman"/>
          <w:lang w:val="ru-UA" w:eastAsia="zh-CN"/>
        </w:rPr>
        <w:t>засобів</w:t>
      </w:r>
      <w:proofErr w:type="spellEnd"/>
    </w:p>
    <w:p w14:paraId="4B678677" w14:textId="6D75A0BB" w:rsidR="00AB12CF" w:rsidRPr="00AB12CF" w:rsidRDefault="00AB12CF" w:rsidP="00AB12CF">
      <w:pPr>
        <w:suppressAutoHyphens/>
        <w:autoSpaceDE w:val="0"/>
        <w:spacing w:after="0" w:line="240" w:lineRule="auto"/>
        <w:jc w:val="right"/>
        <w:rPr>
          <w:rFonts w:ascii="Times New Roman" w:eastAsia="Times New Roman" w:hAnsi="Times New Roman" w:cs="Times New Roman"/>
          <w:lang w:eastAsia="zh-CN"/>
        </w:rPr>
      </w:pPr>
      <w:r w:rsidRPr="00AB12CF">
        <w:rPr>
          <w:rFonts w:ascii="Times New Roman" w:eastAsia="Times New Roman" w:hAnsi="Times New Roman" w:cs="Times New Roman"/>
          <w:lang w:eastAsia="zh-CN"/>
        </w:rPr>
        <w:t>№</w:t>
      </w:r>
      <w:r w:rsidRPr="00AB12CF">
        <w:rPr>
          <w:rFonts w:ascii="Times New Roman" w:eastAsia="Andale Sans UI" w:hAnsi="Times New Roman" w:cs="Times New Roman"/>
          <w:b/>
          <w:bCs/>
          <w:kern w:val="3"/>
          <w:lang w:val="de-DE" w:eastAsia="ja-JP" w:bidi="fa-IR"/>
        </w:rPr>
        <w:t xml:space="preserve"> </w:t>
      </w:r>
      <w:r w:rsidR="00F6704F">
        <w:rPr>
          <w:rFonts w:ascii="Times New Roman" w:eastAsia="Times New Roman" w:hAnsi="Times New Roman" w:cs="Times New Roman"/>
          <w:lang w:eastAsia="zh-CN"/>
        </w:rPr>
        <w:t>_______________</w:t>
      </w:r>
      <w:r w:rsidRPr="00AB12CF">
        <w:rPr>
          <w:rFonts w:ascii="Times New Roman" w:eastAsia="Times New Roman" w:hAnsi="Times New Roman" w:cs="Times New Roman"/>
          <w:lang w:eastAsia="zh-CN"/>
        </w:rPr>
        <w:t xml:space="preserve"> від </w:t>
      </w:r>
      <w:r w:rsidR="00F6704F">
        <w:rPr>
          <w:rFonts w:ascii="Times New Roman" w:eastAsia="Times New Roman" w:hAnsi="Times New Roman" w:cs="Times New Roman"/>
          <w:lang w:eastAsia="zh-CN"/>
        </w:rPr>
        <w:t>_________________ 2026</w:t>
      </w:r>
      <w:r w:rsidRPr="00AB12CF">
        <w:rPr>
          <w:rFonts w:ascii="Times New Roman" w:eastAsia="Times New Roman" w:hAnsi="Times New Roman" w:cs="Times New Roman"/>
          <w:lang w:eastAsia="zh-CN"/>
        </w:rPr>
        <w:t xml:space="preserve"> року</w:t>
      </w:r>
    </w:p>
    <w:p w14:paraId="5D9E5DE4" w14:textId="77777777" w:rsidR="00AB12CF" w:rsidRPr="00AB12CF" w:rsidRDefault="00AB12CF" w:rsidP="00AB12CF">
      <w:pPr>
        <w:suppressAutoHyphens/>
        <w:autoSpaceDE w:val="0"/>
        <w:spacing w:after="0" w:line="240" w:lineRule="auto"/>
        <w:jc w:val="right"/>
        <w:rPr>
          <w:rFonts w:ascii="Times New Roman" w:eastAsia="Times New Roman" w:hAnsi="Times New Roman" w:cs="Times New Roman"/>
          <w:lang w:eastAsia="zh-CN"/>
        </w:rPr>
      </w:pPr>
    </w:p>
    <w:p w14:paraId="1F84EBCA" w14:textId="77777777" w:rsidR="00AB12CF" w:rsidRPr="00AB12CF" w:rsidRDefault="00AB12CF" w:rsidP="00AB12CF">
      <w:pPr>
        <w:suppressAutoHyphens/>
        <w:autoSpaceDE w:val="0"/>
        <w:spacing w:after="0" w:line="240" w:lineRule="auto"/>
        <w:jc w:val="center"/>
        <w:rPr>
          <w:rFonts w:ascii="Times New Roman" w:eastAsia="Times New Roman" w:hAnsi="Times New Roman" w:cs="Times New Roman"/>
          <w:lang w:val="ru-UA" w:eastAsia="zh-CN"/>
        </w:rPr>
      </w:pPr>
    </w:p>
    <w:p w14:paraId="495676CE" w14:textId="77777777" w:rsidR="00AB12CF" w:rsidRPr="00AB12CF" w:rsidRDefault="00AB12CF" w:rsidP="00AB12CF">
      <w:pPr>
        <w:suppressAutoHyphens/>
        <w:autoSpaceDE w:val="0"/>
        <w:spacing w:after="0" w:line="240" w:lineRule="auto"/>
        <w:jc w:val="center"/>
        <w:rPr>
          <w:rFonts w:ascii="Times New Roman" w:eastAsia="Times New Roman" w:hAnsi="Times New Roman" w:cs="Times New Roman"/>
          <w:b/>
          <w:bCs/>
          <w:lang w:eastAsia="zh-CN"/>
        </w:rPr>
      </w:pPr>
      <w:r w:rsidRPr="00AB12CF">
        <w:rPr>
          <w:rFonts w:ascii="Times New Roman" w:eastAsia="Times New Roman" w:hAnsi="Times New Roman" w:cs="Times New Roman"/>
          <w:b/>
          <w:bCs/>
          <w:lang w:eastAsia="zh-CN"/>
        </w:rPr>
        <w:t>СПЕЦИФІКАЦІЯ</w:t>
      </w:r>
    </w:p>
    <w:p w14:paraId="15188F2F"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p w14:paraId="6A39C973" w14:textId="0C6D5BE8" w:rsidR="00AB12CF" w:rsidRPr="00AB12CF" w:rsidRDefault="00AB12CF" w:rsidP="00AB12CF">
      <w:pPr>
        <w:suppressAutoHyphens/>
        <w:autoSpaceDE w:val="0"/>
        <w:spacing w:after="0" w:line="240" w:lineRule="auto"/>
        <w:jc w:val="both"/>
        <w:rPr>
          <w:rFonts w:ascii="Times New Roman" w:eastAsia="Times New Roman" w:hAnsi="Times New Roman" w:cs="Times New Roman"/>
          <w:lang w:eastAsia="zh-CN"/>
        </w:rPr>
      </w:pPr>
      <w:proofErr w:type="spellStart"/>
      <w:r w:rsidRPr="00AB12CF">
        <w:rPr>
          <w:rFonts w:ascii="Times New Roman" w:eastAsia="Times New Roman" w:hAnsi="Times New Roman" w:cs="Times New Roman"/>
          <w:lang w:eastAsia="zh-CN"/>
        </w:rPr>
        <w:t>м.Київ</w:t>
      </w:r>
      <w:proofErr w:type="spellEnd"/>
      <w:r w:rsidRPr="00AB12CF">
        <w:rPr>
          <w:rFonts w:ascii="Times New Roman" w:eastAsia="Times New Roman" w:hAnsi="Times New Roman" w:cs="Times New Roman"/>
          <w:lang w:eastAsia="zh-CN"/>
        </w:rPr>
        <w:t xml:space="preserve"> </w:t>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r>
      <w:r w:rsidRPr="00AB12CF">
        <w:rPr>
          <w:rFonts w:ascii="Times New Roman" w:eastAsia="Times New Roman" w:hAnsi="Times New Roman" w:cs="Times New Roman"/>
          <w:lang w:eastAsia="zh-CN"/>
        </w:rPr>
        <w:tab/>
        <w:t xml:space="preserve">                           </w:t>
      </w:r>
      <w:r w:rsidR="00F6704F">
        <w:rPr>
          <w:rFonts w:ascii="Times New Roman" w:eastAsia="Times New Roman" w:hAnsi="Times New Roman" w:cs="Times New Roman"/>
          <w:lang w:eastAsia="zh-CN"/>
        </w:rPr>
        <w:t>____________</w:t>
      </w:r>
      <w:r w:rsidRPr="00AB12CF">
        <w:rPr>
          <w:rFonts w:ascii="Times New Roman" w:eastAsia="Times New Roman" w:hAnsi="Times New Roman" w:cs="Times New Roman"/>
          <w:lang w:eastAsia="zh-CN"/>
        </w:rPr>
        <w:t xml:space="preserve"> 202</w:t>
      </w:r>
      <w:r w:rsidR="00F6704F">
        <w:rPr>
          <w:rFonts w:ascii="Times New Roman" w:eastAsia="Times New Roman" w:hAnsi="Times New Roman" w:cs="Times New Roman"/>
          <w:lang w:eastAsia="zh-CN"/>
        </w:rPr>
        <w:t>6</w:t>
      </w:r>
      <w:r w:rsidRPr="00AB12CF">
        <w:rPr>
          <w:rFonts w:ascii="Times New Roman" w:eastAsia="Times New Roman" w:hAnsi="Times New Roman" w:cs="Times New Roman"/>
          <w:lang w:eastAsia="zh-CN"/>
        </w:rPr>
        <w:t xml:space="preserve"> року</w:t>
      </w:r>
    </w:p>
    <w:p w14:paraId="45F236A4"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tbl>
      <w:tblPr>
        <w:tblStyle w:val="1"/>
        <w:tblW w:w="10714" w:type="dxa"/>
        <w:tblInd w:w="-5" w:type="dxa"/>
        <w:tblLayout w:type="fixed"/>
        <w:tblLook w:val="04A0" w:firstRow="1" w:lastRow="0" w:firstColumn="1" w:lastColumn="0" w:noHBand="0" w:noVBand="1"/>
      </w:tblPr>
      <w:tblGrid>
        <w:gridCol w:w="604"/>
        <w:gridCol w:w="2423"/>
        <w:gridCol w:w="906"/>
        <w:gridCol w:w="2725"/>
        <w:gridCol w:w="906"/>
        <w:gridCol w:w="908"/>
        <w:gridCol w:w="1058"/>
        <w:gridCol w:w="1184"/>
      </w:tblGrid>
      <w:tr w:rsidR="00AB12CF" w:rsidRPr="00AB12CF" w14:paraId="3122CC08" w14:textId="77777777" w:rsidTr="00C641B2">
        <w:trPr>
          <w:trHeight w:val="453"/>
        </w:trPr>
        <w:tc>
          <w:tcPr>
            <w:tcW w:w="604" w:type="dxa"/>
            <w:vMerge w:val="restart"/>
            <w:tcBorders>
              <w:top w:val="single" w:sz="4" w:space="0" w:color="auto"/>
            </w:tcBorders>
            <w:vAlign w:val="center"/>
          </w:tcPr>
          <w:p w14:paraId="456F1F91" w14:textId="77777777" w:rsidR="00AB12CF" w:rsidRPr="00AB12CF" w:rsidRDefault="00AB12CF" w:rsidP="00C641B2">
            <w:pPr>
              <w:jc w:val="center"/>
              <w:rPr>
                <w:color w:val="000000"/>
              </w:rPr>
            </w:pPr>
            <w:r w:rsidRPr="00AB12CF">
              <w:rPr>
                <w:color w:val="000000"/>
                <w:lang w:val="ru-RU"/>
              </w:rPr>
              <w:t xml:space="preserve">№ </w:t>
            </w:r>
            <w:r w:rsidRPr="00AB12CF">
              <w:rPr>
                <w:color w:val="000000"/>
              </w:rPr>
              <w:t>п</w:t>
            </w:r>
            <w:r w:rsidRPr="00AB12CF">
              <w:rPr>
                <w:color w:val="000000"/>
                <w:lang w:val="ru-RU"/>
              </w:rPr>
              <w:t>/</w:t>
            </w:r>
            <w:r w:rsidRPr="00AB12CF">
              <w:rPr>
                <w:color w:val="000000"/>
              </w:rPr>
              <w:t>п</w:t>
            </w:r>
          </w:p>
        </w:tc>
        <w:tc>
          <w:tcPr>
            <w:tcW w:w="2423" w:type="dxa"/>
            <w:vMerge w:val="restart"/>
            <w:tcBorders>
              <w:top w:val="single" w:sz="4" w:space="0" w:color="auto"/>
            </w:tcBorders>
            <w:vAlign w:val="center"/>
          </w:tcPr>
          <w:p w14:paraId="531ACA2E" w14:textId="77777777" w:rsidR="00AB12CF" w:rsidRPr="00AB12CF" w:rsidRDefault="00AB12CF" w:rsidP="00AB12CF">
            <w:pPr>
              <w:jc w:val="both"/>
              <w:rPr>
                <w:spacing w:val="-4"/>
              </w:rPr>
            </w:pPr>
            <w:r w:rsidRPr="00AB12CF">
              <w:rPr>
                <w:color w:val="000000"/>
              </w:rPr>
              <w:t>Автомобілі</w:t>
            </w:r>
          </w:p>
        </w:tc>
        <w:tc>
          <w:tcPr>
            <w:tcW w:w="906" w:type="dxa"/>
            <w:vMerge w:val="restart"/>
            <w:tcBorders>
              <w:top w:val="single" w:sz="4" w:space="0" w:color="auto"/>
            </w:tcBorders>
            <w:textDirection w:val="btLr"/>
            <w:vAlign w:val="center"/>
          </w:tcPr>
          <w:p w14:paraId="45CB22A6" w14:textId="77777777" w:rsidR="00AB12CF" w:rsidRPr="00AB12CF" w:rsidRDefault="00AB12CF" w:rsidP="00AB12CF">
            <w:pPr>
              <w:ind w:left="113" w:right="113"/>
              <w:jc w:val="center"/>
              <w:rPr>
                <w:spacing w:val="-4"/>
              </w:rPr>
            </w:pPr>
            <w:r w:rsidRPr="00AB12CF">
              <w:rPr>
                <w:color w:val="000000"/>
              </w:rPr>
              <w:t>Рік випуску</w:t>
            </w:r>
          </w:p>
        </w:tc>
        <w:tc>
          <w:tcPr>
            <w:tcW w:w="2725" w:type="dxa"/>
            <w:vMerge w:val="restart"/>
            <w:tcBorders>
              <w:top w:val="single" w:sz="4" w:space="0" w:color="auto"/>
            </w:tcBorders>
            <w:vAlign w:val="center"/>
          </w:tcPr>
          <w:p w14:paraId="1CFD0F47" w14:textId="77777777" w:rsidR="00AB12CF" w:rsidRPr="00AB12CF" w:rsidRDefault="00AB12CF" w:rsidP="00C641B2">
            <w:pPr>
              <w:jc w:val="center"/>
              <w:rPr>
                <w:spacing w:val="-4"/>
              </w:rPr>
            </w:pPr>
            <w:r w:rsidRPr="00AB12CF">
              <w:rPr>
                <w:color w:val="000000"/>
              </w:rPr>
              <w:t>VIN номер</w:t>
            </w:r>
          </w:p>
        </w:tc>
        <w:tc>
          <w:tcPr>
            <w:tcW w:w="4056" w:type="dxa"/>
            <w:gridSpan w:val="4"/>
            <w:tcBorders>
              <w:top w:val="single" w:sz="4" w:space="0" w:color="auto"/>
            </w:tcBorders>
          </w:tcPr>
          <w:p w14:paraId="333FC985" w14:textId="77777777" w:rsidR="00AB12CF" w:rsidRPr="00AB12CF" w:rsidRDefault="00AB12CF" w:rsidP="00AB12CF">
            <w:pPr>
              <w:jc w:val="both"/>
              <w:rPr>
                <w:color w:val="000000"/>
              </w:rPr>
            </w:pPr>
            <w:r w:rsidRPr="00AB12CF">
              <w:rPr>
                <w:color w:val="000000"/>
              </w:rPr>
              <w:t>Вартість послуги (з урахуванням всіх податків та зборів), грн.</w:t>
            </w:r>
          </w:p>
        </w:tc>
      </w:tr>
      <w:tr w:rsidR="00AB12CF" w:rsidRPr="00AB12CF" w14:paraId="1B2F48BA" w14:textId="77777777" w:rsidTr="00105217">
        <w:trPr>
          <w:cantSplit/>
          <w:trHeight w:val="2754"/>
        </w:trPr>
        <w:tc>
          <w:tcPr>
            <w:tcW w:w="604" w:type="dxa"/>
            <w:vMerge/>
          </w:tcPr>
          <w:p w14:paraId="1EFA2B25" w14:textId="77777777" w:rsidR="00AB12CF" w:rsidRPr="00AB12CF" w:rsidRDefault="00AB12CF" w:rsidP="00AB12CF">
            <w:pPr>
              <w:jc w:val="both"/>
              <w:rPr>
                <w:spacing w:val="-4"/>
              </w:rPr>
            </w:pPr>
          </w:p>
        </w:tc>
        <w:tc>
          <w:tcPr>
            <w:tcW w:w="2423" w:type="dxa"/>
            <w:vMerge/>
          </w:tcPr>
          <w:p w14:paraId="7E55F4EB" w14:textId="77777777" w:rsidR="00AB12CF" w:rsidRPr="00AB12CF" w:rsidRDefault="00AB12CF" w:rsidP="00AB12CF">
            <w:pPr>
              <w:jc w:val="both"/>
              <w:rPr>
                <w:spacing w:val="-4"/>
              </w:rPr>
            </w:pPr>
          </w:p>
        </w:tc>
        <w:tc>
          <w:tcPr>
            <w:tcW w:w="906" w:type="dxa"/>
            <w:vMerge/>
          </w:tcPr>
          <w:p w14:paraId="42A1CA57" w14:textId="77777777" w:rsidR="00AB12CF" w:rsidRPr="00AB12CF" w:rsidRDefault="00AB12CF" w:rsidP="00AB12CF">
            <w:pPr>
              <w:jc w:val="both"/>
              <w:rPr>
                <w:spacing w:val="-4"/>
              </w:rPr>
            </w:pPr>
          </w:p>
        </w:tc>
        <w:tc>
          <w:tcPr>
            <w:tcW w:w="2725" w:type="dxa"/>
            <w:vMerge/>
          </w:tcPr>
          <w:p w14:paraId="53DC45E5" w14:textId="77777777" w:rsidR="00AB12CF" w:rsidRPr="00AB12CF" w:rsidRDefault="00AB12CF" w:rsidP="00AB12CF">
            <w:pPr>
              <w:jc w:val="both"/>
              <w:rPr>
                <w:spacing w:val="-4"/>
              </w:rPr>
            </w:pPr>
          </w:p>
        </w:tc>
        <w:tc>
          <w:tcPr>
            <w:tcW w:w="906" w:type="dxa"/>
            <w:textDirection w:val="btLr"/>
            <w:vAlign w:val="center"/>
          </w:tcPr>
          <w:p w14:paraId="4472374F" w14:textId="77777777" w:rsidR="00AB12CF" w:rsidRPr="00AB12CF" w:rsidRDefault="00AB12CF" w:rsidP="00C641B2">
            <w:pPr>
              <w:ind w:left="113" w:right="113"/>
              <w:rPr>
                <w:color w:val="000000"/>
                <w:lang w:val="ru-RU"/>
              </w:rPr>
            </w:pPr>
            <w:proofErr w:type="spellStart"/>
            <w:r w:rsidRPr="00AB12CF">
              <w:rPr>
                <w:color w:val="000000"/>
                <w:lang w:val="ru-RU"/>
              </w:rPr>
              <w:t>Компютерна</w:t>
            </w:r>
            <w:proofErr w:type="spellEnd"/>
            <w:r w:rsidRPr="00AB12CF">
              <w:rPr>
                <w:color w:val="000000"/>
                <w:lang w:val="ru-RU"/>
              </w:rPr>
              <w:t xml:space="preserve"> </w:t>
            </w:r>
            <w:proofErr w:type="spellStart"/>
            <w:r w:rsidRPr="00AB12CF">
              <w:rPr>
                <w:color w:val="000000"/>
                <w:lang w:val="ru-RU"/>
              </w:rPr>
              <w:t>діагностика</w:t>
            </w:r>
            <w:proofErr w:type="spellEnd"/>
            <w:r w:rsidRPr="00AB12CF">
              <w:rPr>
                <w:color w:val="000000"/>
                <w:lang w:val="ru-RU"/>
              </w:rPr>
              <w:t xml:space="preserve"> </w:t>
            </w:r>
            <w:proofErr w:type="spellStart"/>
            <w:r w:rsidRPr="00AB12CF">
              <w:rPr>
                <w:color w:val="000000"/>
                <w:lang w:val="ru-RU"/>
              </w:rPr>
              <w:t>автомобіля</w:t>
            </w:r>
            <w:proofErr w:type="spellEnd"/>
            <w:r w:rsidRPr="00AB12CF">
              <w:rPr>
                <w:color w:val="000000"/>
                <w:lang w:val="ru-RU"/>
              </w:rPr>
              <w:t xml:space="preserve"> (</w:t>
            </w:r>
            <w:proofErr w:type="spellStart"/>
            <w:r w:rsidRPr="00AB12CF">
              <w:rPr>
                <w:color w:val="000000"/>
                <w:lang w:val="ru-RU"/>
              </w:rPr>
              <w:t>виявлення</w:t>
            </w:r>
            <w:proofErr w:type="spellEnd"/>
            <w:r w:rsidRPr="00AB12CF">
              <w:rPr>
                <w:color w:val="000000"/>
                <w:lang w:val="ru-RU"/>
              </w:rPr>
              <w:t xml:space="preserve"> </w:t>
            </w:r>
            <w:proofErr w:type="spellStart"/>
            <w:r w:rsidRPr="00AB12CF">
              <w:rPr>
                <w:color w:val="000000"/>
                <w:lang w:val="ru-RU"/>
              </w:rPr>
              <w:t>помилок</w:t>
            </w:r>
            <w:proofErr w:type="spellEnd"/>
            <w:r w:rsidRPr="00AB12CF">
              <w:rPr>
                <w:color w:val="000000"/>
                <w:lang w:val="ru-RU"/>
              </w:rPr>
              <w:t xml:space="preserve"> </w:t>
            </w:r>
            <w:proofErr w:type="spellStart"/>
            <w:r w:rsidRPr="00AB12CF">
              <w:rPr>
                <w:color w:val="000000"/>
                <w:lang w:val="ru-RU"/>
              </w:rPr>
              <w:t>їх</w:t>
            </w:r>
            <w:proofErr w:type="spellEnd"/>
            <w:r w:rsidRPr="00AB12CF">
              <w:rPr>
                <w:color w:val="000000"/>
                <w:lang w:val="ru-RU"/>
              </w:rPr>
              <w:t xml:space="preserve"> </w:t>
            </w:r>
            <w:proofErr w:type="spellStart"/>
            <w:r w:rsidRPr="00AB12CF">
              <w:rPr>
                <w:color w:val="000000"/>
                <w:lang w:val="ru-RU"/>
              </w:rPr>
              <w:t>усунення</w:t>
            </w:r>
            <w:proofErr w:type="spellEnd"/>
            <w:r w:rsidRPr="00AB12CF">
              <w:rPr>
                <w:color w:val="000000"/>
                <w:lang w:val="ru-RU"/>
              </w:rPr>
              <w:t>)</w:t>
            </w:r>
          </w:p>
        </w:tc>
        <w:tc>
          <w:tcPr>
            <w:tcW w:w="908" w:type="dxa"/>
            <w:textDirection w:val="btLr"/>
            <w:vAlign w:val="center"/>
          </w:tcPr>
          <w:p w14:paraId="6CC0B8B9" w14:textId="77777777" w:rsidR="00AB12CF" w:rsidRPr="00AB12CF" w:rsidRDefault="00AB12CF" w:rsidP="00C641B2">
            <w:pPr>
              <w:ind w:left="113" w:right="113"/>
              <w:rPr>
                <w:color w:val="000000"/>
                <w:lang w:val="ru-RU"/>
              </w:rPr>
            </w:pPr>
            <w:proofErr w:type="spellStart"/>
            <w:r w:rsidRPr="00AB12CF">
              <w:rPr>
                <w:color w:val="000000"/>
                <w:lang w:val="ru-RU"/>
              </w:rPr>
              <w:t>Діагностика</w:t>
            </w:r>
            <w:proofErr w:type="spellEnd"/>
            <w:r w:rsidRPr="00AB12CF">
              <w:rPr>
                <w:color w:val="000000"/>
                <w:lang w:val="ru-RU"/>
              </w:rPr>
              <w:t xml:space="preserve"> </w:t>
            </w:r>
            <w:proofErr w:type="spellStart"/>
            <w:r w:rsidRPr="00AB12CF">
              <w:rPr>
                <w:color w:val="000000"/>
                <w:lang w:val="ru-RU"/>
              </w:rPr>
              <w:t>ходової</w:t>
            </w:r>
            <w:proofErr w:type="spellEnd"/>
            <w:r w:rsidRPr="00AB12CF">
              <w:rPr>
                <w:color w:val="000000"/>
                <w:lang w:val="ru-RU"/>
              </w:rPr>
              <w:t xml:space="preserve"> </w:t>
            </w:r>
            <w:proofErr w:type="spellStart"/>
            <w:r w:rsidRPr="00AB12CF">
              <w:rPr>
                <w:color w:val="000000"/>
                <w:lang w:val="ru-RU"/>
              </w:rPr>
              <w:t>системи</w:t>
            </w:r>
            <w:proofErr w:type="spellEnd"/>
            <w:r w:rsidRPr="00AB12CF">
              <w:rPr>
                <w:color w:val="000000"/>
                <w:lang w:val="ru-RU"/>
              </w:rPr>
              <w:t xml:space="preserve"> (</w:t>
            </w:r>
            <w:proofErr w:type="spellStart"/>
            <w:r w:rsidRPr="00AB12CF">
              <w:rPr>
                <w:color w:val="000000"/>
                <w:lang w:val="ru-RU"/>
              </w:rPr>
              <w:t>виявлення</w:t>
            </w:r>
            <w:proofErr w:type="spellEnd"/>
            <w:r w:rsidRPr="00AB12CF">
              <w:rPr>
                <w:color w:val="000000"/>
                <w:lang w:val="ru-RU"/>
              </w:rPr>
              <w:t xml:space="preserve"> </w:t>
            </w:r>
            <w:proofErr w:type="spellStart"/>
            <w:r w:rsidRPr="00AB12CF">
              <w:rPr>
                <w:color w:val="000000"/>
                <w:lang w:val="ru-RU"/>
              </w:rPr>
              <w:t>пошкоджень</w:t>
            </w:r>
            <w:proofErr w:type="spellEnd"/>
            <w:r w:rsidRPr="00AB12CF">
              <w:rPr>
                <w:color w:val="000000"/>
                <w:lang w:val="ru-RU"/>
              </w:rPr>
              <w:t xml:space="preserve"> </w:t>
            </w:r>
            <w:proofErr w:type="spellStart"/>
            <w:r w:rsidRPr="00AB12CF">
              <w:rPr>
                <w:color w:val="000000"/>
                <w:lang w:val="ru-RU"/>
              </w:rPr>
              <w:t>несправностей</w:t>
            </w:r>
            <w:proofErr w:type="spellEnd"/>
            <w:r w:rsidRPr="00AB12CF">
              <w:rPr>
                <w:color w:val="000000"/>
                <w:lang w:val="ru-RU"/>
              </w:rPr>
              <w:t>)</w:t>
            </w:r>
          </w:p>
        </w:tc>
        <w:tc>
          <w:tcPr>
            <w:tcW w:w="1058" w:type="dxa"/>
            <w:textDirection w:val="btLr"/>
            <w:vAlign w:val="center"/>
          </w:tcPr>
          <w:p w14:paraId="387B880B" w14:textId="77777777" w:rsidR="00AB12CF" w:rsidRPr="00AB12CF" w:rsidRDefault="00AB12CF" w:rsidP="00C641B2">
            <w:pPr>
              <w:ind w:left="113" w:right="113"/>
              <w:rPr>
                <w:color w:val="000000"/>
              </w:rPr>
            </w:pPr>
            <w:r w:rsidRPr="00AB12CF">
              <w:rPr>
                <w:color w:val="000000"/>
              </w:rPr>
              <w:t>Заміна гальмівних колодок</w:t>
            </w:r>
          </w:p>
        </w:tc>
        <w:tc>
          <w:tcPr>
            <w:tcW w:w="1183" w:type="dxa"/>
            <w:textDirection w:val="btLr"/>
            <w:vAlign w:val="center"/>
          </w:tcPr>
          <w:p w14:paraId="761EEB21" w14:textId="77777777" w:rsidR="00AB12CF" w:rsidRPr="00AB12CF" w:rsidRDefault="00AB12CF" w:rsidP="00C641B2">
            <w:pPr>
              <w:ind w:left="113" w:right="68"/>
              <w:rPr>
                <w:color w:val="000000"/>
                <w:lang w:val="ru-RU"/>
              </w:rPr>
            </w:pPr>
            <w:proofErr w:type="spellStart"/>
            <w:r w:rsidRPr="00AB12CF">
              <w:rPr>
                <w:color w:val="000000"/>
                <w:lang w:val="ru-RU"/>
              </w:rPr>
              <w:t>Проведення</w:t>
            </w:r>
            <w:proofErr w:type="spellEnd"/>
            <w:r w:rsidRPr="00AB12CF">
              <w:rPr>
                <w:color w:val="000000"/>
                <w:lang w:val="ru-RU"/>
              </w:rPr>
              <w:t xml:space="preserve"> планового </w:t>
            </w:r>
            <w:proofErr w:type="spellStart"/>
            <w:r w:rsidRPr="00AB12CF">
              <w:rPr>
                <w:color w:val="000000"/>
                <w:lang w:val="ru-RU"/>
              </w:rPr>
              <w:t>технічного</w:t>
            </w:r>
            <w:proofErr w:type="spellEnd"/>
            <w:r w:rsidRPr="00AB12CF">
              <w:rPr>
                <w:color w:val="000000"/>
                <w:lang w:val="ru-RU"/>
              </w:rPr>
              <w:t xml:space="preserve"> </w:t>
            </w:r>
            <w:proofErr w:type="spellStart"/>
            <w:r w:rsidRPr="00AB12CF">
              <w:rPr>
                <w:color w:val="000000"/>
                <w:lang w:val="ru-RU"/>
              </w:rPr>
              <w:t>обслуговування</w:t>
            </w:r>
            <w:proofErr w:type="spellEnd"/>
            <w:r w:rsidRPr="00AB12CF">
              <w:rPr>
                <w:color w:val="000000"/>
                <w:lang w:val="ru-RU"/>
              </w:rPr>
              <w:t xml:space="preserve"> (масло та </w:t>
            </w:r>
            <w:proofErr w:type="spellStart"/>
            <w:r w:rsidRPr="00AB12CF">
              <w:rPr>
                <w:color w:val="000000"/>
                <w:lang w:val="ru-RU"/>
              </w:rPr>
              <w:t>фільтри</w:t>
            </w:r>
            <w:proofErr w:type="spellEnd"/>
            <w:r w:rsidRPr="00AB12CF">
              <w:rPr>
                <w:color w:val="000000"/>
                <w:lang w:val="ru-RU"/>
              </w:rPr>
              <w:t xml:space="preserve"> брендового типу)</w:t>
            </w:r>
          </w:p>
        </w:tc>
      </w:tr>
      <w:tr w:rsidR="00AB12CF" w:rsidRPr="00AB12CF" w14:paraId="0FF744D6" w14:textId="77777777" w:rsidTr="00105217">
        <w:trPr>
          <w:trHeight w:val="226"/>
        </w:trPr>
        <w:tc>
          <w:tcPr>
            <w:tcW w:w="604" w:type="dxa"/>
          </w:tcPr>
          <w:p w14:paraId="0005C53E" w14:textId="3A2A057C" w:rsidR="00AB12CF" w:rsidRPr="00AB12CF" w:rsidRDefault="00AB12CF" w:rsidP="00AB12CF">
            <w:pPr>
              <w:jc w:val="both"/>
              <w:rPr>
                <w:color w:val="000000"/>
                <w:lang w:val="ru-RU"/>
              </w:rPr>
            </w:pPr>
          </w:p>
        </w:tc>
        <w:tc>
          <w:tcPr>
            <w:tcW w:w="2423" w:type="dxa"/>
            <w:vAlign w:val="bottom"/>
          </w:tcPr>
          <w:p w14:paraId="786C7B71" w14:textId="125999F4" w:rsidR="00AB12CF" w:rsidRPr="00AB12CF" w:rsidRDefault="00AB12CF" w:rsidP="00AB12CF">
            <w:pPr>
              <w:jc w:val="both"/>
              <w:rPr>
                <w:color w:val="000000"/>
                <w:lang w:val="ru-RU"/>
              </w:rPr>
            </w:pPr>
          </w:p>
        </w:tc>
        <w:tc>
          <w:tcPr>
            <w:tcW w:w="906" w:type="dxa"/>
            <w:vAlign w:val="bottom"/>
          </w:tcPr>
          <w:p w14:paraId="74C8866D" w14:textId="334FAAD6" w:rsidR="00AB12CF" w:rsidRPr="00AB12CF" w:rsidRDefault="00AB12CF" w:rsidP="00AB12CF">
            <w:pPr>
              <w:jc w:val="both"/>
              <w:rPr>
                <w:color w:val="000000"/>
                <w:lang w:val="ru-RU"/>
              </w:rPr>
            </w:pPr>
          </w:p>
        </w:tc>
        <w:tc>
          <w:tcPr>
            <w:tcW w:w="2725" w:type="dxa"/>
            <w:vAlign w:val="bottom"/>
          </w:tcPr>
          <w:p w14:paraId="4BD9EC46" w14:textId="06069BE6" w:rsidR="00AB12CF" w:rsidRPr="00AB12CF" w:rsidRDefault="00AB12CF" w:rsidP="00AB12CF">
            <w:pPr>
              <w:jc w:val="both"/>
              <w:rPr>
                <w:color w:val="000000"/>
                <w:lang w:val="ru-RU"/>
              </w:rPr>
            </w:pPr>
          </w:p>
        </w:tc>
        <w:tc>
          <w:tcPr>
            <w:tcW w:w="906" w:type="dxa"/>
          </w:tcPr>
          <w:p w14:paraId="024A09D5" w14:textId="2BFF8E66" w:rsidR="00AB12CF" w:rsidRPr="00AB12CF" w:rsidRDefault="00AB12CF" w:rsidP="00AB12CF">
            <w:pPr>
              <w:jc w:val="both"/>
              <w:rPr>
                <w:spacing w:val="-4"/>
              </w:rPr>
            </w:pPr>
          </w:p>
        </w:tc>
        <w:tc>
          <w:tcPr>
            <w:tcW w:w="908" w:type="dxa"/>
          </w:tcPr>
          <w:p w14:paraId="6D67E008" w14:textId="1D499C58" w:rsidR="00AB12CF" w:rsidRPr="00AB12CF" w:rsidRDefault="00AB12CF" w:rsidP="00AB12CF">
            <w:pPr>
              <w:jc w:val="both"/>
              <w:rPr>
                <w:spacing w:val="-4"/>
              </w:rPr>
            </w:pPr>
          </w:p>
        </w:tc>
        <w:tc>
          <w:tcPr>
            <w:tcW w:w="1058" w:type="dxa"/>
          </w:tcPr>
          <w:p w14:paraId="450A80D4" w14:textId="73F51C3F" w:rsidR="00AB12CF" w:rsidRPr="00AB12CF" w:rsidRDefault="00AB12CF" w:rsidP="00AB12CF">
            <w:pPr>
              <w:jc w:val="both"/>
              <w:rPr>
                <w:spacing w:val="-4"/>
              </w:rPr>
            </w:pPr>
          </w:p>
        </w:tc>
        <w:tc>
          <w:tcPr>
            <w:tcW w:w="1183" w:type="dxa"/>
          </w:tcPr>
          <w:p w14:paraId="3EFD2167" w14:textId="1A1D5FE9" w:rsidR="00AB12CF" w:rsidRPr="00AB12CF" w:rsidRDefault="00AB12CF" w:rsidP="00AB12CF">
            <w:pPr>
              <w:jc w:val="both"/>
              <w:rPr>
                <w:spacing w:val="-4"/>
              </w:rPr>
            </w:pPr>
          </w:p>
        </w:tc>
      </w:tr>
      <w:tr w:rsidR="00AB12CF" w:rsidRPr="00AB12CF" w14:paraId="52FEE8C6" w14:textId="77777777" w:rsidTr="00105217">
        <w:trPr>
          <w:trHeight w:val="226"/>
        </w:trPr>
        <w:tc>
          <w:tcPr>
            <w:tcW w:w="604" w:type="dxa"/>
          </w:tcPr>
          <w:p w14:paraId="1C18861C" w14:textId="7921311F" w:rsidR="00AB12CF" w:rsidRPr="00AB12CF" w:rsidRDefault="00AB12CF" w:rsidP="00AB12CF">
            <w:pPr>
              <w:jc w:val="both"/>
              <w:rPr>
                <w:color w:val="000000"/>
                <w:lang w:val="ru-RU"/>
              </w:rPr>
            </w:pPr>
          </w:p>
        </w:tc>
        <w:tc>
          <w:tcPr>
            <w:tcW w:w="2423" w:type="dxa"/>
            <w:vAlign w:val="center"/>
          </w:tcPr>
          <w:p w14:paraId="73DD94C5" w14:textId="3A3263C3" w:rsidR="00AB12CF" w:rsidRPr="00AB12CF" w:rsidRDefault="00AB12CF" w:rsidP="00AB12CF">
            <w:pPr>
              <w:jc w:val="both"/>
              <w:rPr>
                <w:color w:val="000000"/>
                <w:lang w:val="ru-RU"/>
              </w:rPr>
            </w:pPr>
          </w:p>
        </w:tc>
        <w:tc>
          <w:tcPr>
            <w:tcW w:w="906" w:type="dxa"/>
            <w:vAlign w:val="bottom"/>
          </w:tcPr>
          <w:p w14:paraId="16A1370A" w14:textId="3B189C56" w:rsidR="00AB12CF" w:rsidRPr="00AB12CF" w:rsidRDefault="00AB12CF" w:rsidP="00AB12CF">
            <w:pPr>
              <w:jc w:val="both"/>
              <w:rPr>
                <w:color w:val="000000"/>
                <w:lang w:val="ru-RU"/>
              </w:rPr>
            </w:pPr>
          </w:p>
        </w:tc>
        <w:tc>
          <w:tcPr>
            <w:tcW w:w="2725" w:type="dxa"/>
            <w:vAlign w:val="center"/>
          </w:tcPr>
          <w:p w14:paraId="41C93CA5" w14:textId="3F6C2837" w:rsidR="00AB12CF" w:rsidRPr="00AB12CF" w:rsidRDefault="00AB12CF" w:rsidP="00AB12CF">
            <w:pPr>
              <w:jc w:val="both"/>
              <w:rPr>
                <w:color w:val="000000"/>
                <w:lang w:val="ru-RU"/>
              </w:rPr>
            </w:pPr>
          </w:p>
        </w:tc>
        <w:tc>
          <w:tcPr>
            <w:tcW w:w="906" w:type="dxa"/>
          </w:tcPr>
          <w:p w14:paraId="602860C1" w14:textId="422FD0DB" w:rsidR="00AB12CF" w:rsidRPr="00AB12CF" w:rsidRDefault="00AB12CF" w:rsidP="00AB12CF">
            <w:pPr>
              <w:jc w:val="both"/>
              <w:rPr>
                <w:spacing w:val="-4"/>
              </w:rPr>
            </w:pPr>
          </w:p>
        </w:tc>
        <w:tc>
          <w:tcPr>
            <w:tcW w:w="908" w:type="dxa"/>
          </w:tcPr>
          <w:p w14:paraId="0814ABA7" w14:textId="5923819A" w:rsidR="00AB12CF" w:rsidRPr="00AB12CF" w:rsidRDefault="00AB12CF" w:rsidP="00AB12CF">
            <w:pPr>
              <w:jc w:val="both"/>
              <w:rPr>
                <w:spacing w:val="-4"/>
              </w:rPr>
            </w:pPr>
          </w:p>
        </w:tc>
        <w:tc>
          <w:tcPr>
            <w:tcW w:w="1058" w:type="dxa"/>
          </w:tcPr>
          <w:p w14:paraId="1C09C97C" w14:textId="3F05B5FD" w:rsidR="00AB12CF" w:rsidRPr="00AB12CF" w:rsidRDefault="00AB12CF" w:rsidP="00AB12CF">
            <w:pPr>
              <w:jc w:val="both"/>
              <w:rPr>
                <w:spacing w:val="-4"/>
              </w:rPr>
            </w:pPr>
          </w:p>
        </w:tc>
        <w:tc>
          <w:tcPr>
            <w:tcW w:w="1183" w:type="dxa"/>
          </w:tcPr>
          <w:p w14:paraId="3E836D25" w14:textId="46978CEA" w:rsidR="00AB12CF" w:rsidRPr="00AB12CF" w:rsidRDefault="00AB12CF" w:rsidP="00AB12CF">
            <w:pPr>
              <w:jc w:val="both"/>
              <w:rPr>
                <w:spacing w:val="-4"/>
              </w:rPr>
            </w:pPr>
          </w:p>
        </w:tc>
      </w:tr>
    </w:tbl>
    <w:p w14:paraId="1834E6F3"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eastAsia="zh-CN"/>
        </w:rPr>
      </w:pPr>
    </w:p>
    <w:p w14:paraId="408CA4C9" w14:textId="77777777" w:rsidR="00AB12CF" w:rsidRPr="00AB12CF" w:rsidRDefault="00AB12CF" w:rsidP="00AB12CF">
      <w:pPr>
        <w:suppressAutoHyphens/>
        <w:autoSpaceDE w:val="0"/>
        <w:spacing w:after="0" w:line="240" w:lineRule="auto"/>
        <w:jc w:val="both"/>
        <w:rPr>
          <w:rFonts w:ascii="Times New Roman" w:eastAsia="Times New Roman" w:hAnsi="Times New Roman" w:cs="Times New Roman"/>
          <w:lang w:val="ru-UA" w:eastAsia="zh-CN"/>
        </w:rPr>
      </w:pPr>
    </w:p>
    <w:p w14:paraId="6E9A88CF" w14:textId="77777777" w:rsidR="00AB12CF" w:rsidRPr="00AB12CF" w:rsidRDefault="00AB12CF" w:rsidP="00AB12CF">
      <w:pPr>
        <w:spacing w:after="0" w:line="240" w:lineRule="auto"/>
        <w:ind w:right="-1" w:firstLine="284"/>
        <w:jc w:val="center"/>
        <w:rPr>
          <w:rFonts w:ascii="Times New Roman" w:eastAsia="Times New Roman" w:hAnsi="Times New Roman" w:cs="Times New Roman"/>
          <w:lang w:eastAsia="ru-RU"/>
        </w:rPr>
      </w:pPr>
    </w:p>
    <w:tbl>
      <w:tblPr>
        <w:tblW w:w="10877" w:type="dxa"/>
        <w:tblInd w:w="-108" w:type="dxa"/>
        <w:tblLayout w:type="fixed"/>
        <w:tblLook w:val="0000" w:firstRow="0" w:lastRow="0" w:firstColumn="0" w:lastColumn="0" w:noHBand="0" w:noVBand="0"/>
      </w:tblPr>
      <w:tblGrid>
        <w:gridCol w:w="5603"/>
        <w:gridCol w:w="5274"/>
      </w:tblGrid>
      <w:tr w:rsidR="00C641B2" w:rsidRPr="00AB12CF" w14:paraId="1091D826" w14:textId="77777777" w:rsidTr="0006726A">
        <w:trPr>
          <w:trHeight w:val="4112"/>
        </w:trPr>
        <w:tc>
          <w:tcPr>
            <w:tcW w:w="5603" w:type="dxa"/>
          </w:tcPr>
          <w:p w14:paraId="7C5672D9" w14:textId="77777777" w:rsidR="00C641B2" w:rsidRPr="00AB12CF" w:rsidRDefault="00C641B2" w:rsidP="0006726A">
            <w:pPr>
              <w:spacing w:after="0" w:line="240" w:lineRule="auto"/>
              <w:ind w:right="-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ЗАМОВНИК: </w:t>
            </w:r>
          </w:p>
          <w:p w14:paraId="29018A05" w14:textId="77777777" w:rsidR="00C641B2" w:rsidRDefault="00C641B2" w:rsidP="0006726A">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Київська обласна організація </w:t>
            </w:r>
          </w:p>
          <w:p w14:paraId="1B80E885" w14:textId="68128191" w:rsidR="00C641B2" w:rsidRPr="00AB12CF" w:rsidRDefault="00C641B2" w:rsidP="0006726A">
            <w:pPr>
              <w:widowControl w:val="0"/>
              <w:autoSpaceDE w:val="0"/>
              <w:autoSpaceDN w:val="0"/>
              <w:adjustRightInd w:val="0"/>
              <w:spacing w:after="0" w:line="276" w:lineRule="auto"/>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Товариства Червоного Хреста України</w:t>
            </w:r>
          </w:p>
          <w:p w14:paraId="3B64E931" w14:textId="77777777" w:rsidR="00C641B2" w:rsidRPr="00AB12CF" w:rsidRDefault="00C641B2" w:rsidP="0006726A">
            <w:pPr>
              <w:suppressLineNumbers/>
              <w:tabs>
                <w:tab w:val="left" w:pos="5280"/>
              </w:tabs>
              <w:suppressAutoHyphens/>
              <w:snapToGrid w:val="0"/>
              <w:spacing w:after="0" w:line="276" w:lineRule="auto"/>
              <w:ind w:left="34"/>
              <w:textAlignment w:val="baseline"/>
              <w:rPr>
                <w:rFonts w:ascii="Times New Roman" w:eastAsia="Times New Roman" w:hAnsi="Times New Roman" w:cs="Times New Roman"/>
                <w:bCs/>
                <w:kern w:val="2"/>
                <w:lang w:eastAsia="ar-SA"/>
              </w:rPr>
            </w:pPr>
            <w:r w:rsidRPr="00AB12CF">
              <w:rPr>
                <w:rFonts w:ascii="Times New Roman" w:eastAsia="Times New Roman" w:hAnsi="Times New Roman" w:cs="Times New Roman"/>
                <w:bCs/>
                <w:kern w:val="2"/>
                <w:lang w:eastAsia="ar-SA"/>
              </w:rPr>
              <w:t>ЄДРПОУ 00434230</w:t>
            </w:r>
          </w:p>
          <w:p w14:paraId="2952E374" w14:textId="77777777" w:rsidR="00C641B2" w:rsidRDefault="00C641B2" w:rsidP="0006726A">
            <w:pPr>
              <w:spacing w:after="0" w:line="276" w:lineRule="auto"/>
              <w:ind w:left="34"/>
              <w:rPr>
                <w:rFonts w:ascii="Times New Roman" w:eastAsia="Times New Roman" w:hAnsi="Times New Roman" w:cs="Times New Roman"/>
                <w:bCs/>
                <w:kern w:val="2"/>
                <w:lang w:eastAsia="ar-SA"/>
              </w:rPr>
            </w:pPr>
            <w:r>
              <w:rPr>
                <w:rFonts w:ascii="Times New Roman" w:eastAsia="Times New Roman" w:hAnsi="Times New Roman" w:cs="Times New Roman"/>
                <w:bCs/>
                <w:kern w:val="2"/>
                <w:lang w:eastAsia="ar-SA"/>
              </w:rPr>
              <w:t>…</w:t>
            </w:r>
          </w:p>
          <w:p w14:paraId="6BECAD22"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71BAE2F1"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29A11F7A" w14:textId="77777777" w:rsidR="00C641B2" w:rsidRDefault="00C641B2" w:rsidP="0006726A">
            <w:pPr>
              <w:spacing w:after="0" w:line="276" w:lineRule="auto"/>
              <w:ind w:left="34"/>
              <w:rPr>
                <w:rFonts w:ascii="Times New Roman" w:eastAsia="Times New Roman" w:hAnsi="Times New Roman" w:cs="Times New Roman"/>
                <w:bCs/>
                <w:kern w:val="2"/>
                <w:lang w:eastAsia="ar-SA"/>
              </w:rPr>
            </w:pPr>
          </w:p>
          <w:p w14:paraId="254162C3"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p>
          <w:p w14:paraId="5876ABB4"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p>
          <w:p w14:paraId="5BA60290" w14:textId="77777777" w:rsidR="00C641B2" w:rsidRPr="00AB12CF" w:rsidRDefault="00C641B2" w:rsidP="0006726A">
            <w:pPr>
              <w:spacing w:after="0" w:line="276" w:lineRule="auto"/>
              <w:ind w:left="34"/>
              <w:rPr>
                <w:rFonts w:ascii="Times New Roman" w:eastAsia="Times New Roman" w:hAnsi="Times New Roman" w:cs="Times New Roman"/>
                <w:b/>
                <w:bCs/>
                <w:lang w:eastAsia="ru-RU"/>
              </w:rPr>
            </w:pPr>
            <w:r w:rsidRPr="00AB12CF">
              <w:rPr>
                <w:rFonts w:ascii="Times New Roman" w:eastAsia="Times New Roman" w:hAnsi="Times New Roman" w:cs="Times New Roman"/>
                <w:b/>
                <w:bCs/>
                <w:lang w:eastAsia="ru-RU"/>
              </w:rPr>
              <w:t>Голова</w:t>
            </w:r>
          </w:p>
          <w:p w14:paraId="0ABD36EA" w14:textId="77777777" w:rsidR="00C641B2" w:rsidRPr="00AB12CF" w:rsidRDefault="00C641B2" w:rsidP="0006726A">
            <w:pPr>
              <w:spacing w:after="0" w:line="276" w:lineRule="auto"/>
              <w:rPr>
                <w:rFonts w:ascii="Times New Roman" w:eastAsia="Times New Roman" w:hAnsi="Times New Roman" w:cs="Times New Roman"/>
                <w:b/>
                <w:shd w:val="clear" w:color="auto" w:fill="FFFFFF"/>
                <w:lang w:eastAsia="ru-RU"/>
              </w:rPr>
            </w:pPr>
          </w:p>
          <w:p w14:paraId="17F0785E"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bCs/>
                <w:lang w:eastAsia="ru-RU"/>
              </w:rPr>
              <w:t xml:space="preserve">__________________ </w:t>
            </w:r>
          </w:p>
        </w:tc>
        <w:tc>
          <w:tcPr>
            <w:tcW w:w="5274" w:type="dxa"/>
          </w:tcPr>
          <w:p w14:paraId="7F465AF4" w14:textId="77777777" w:rsidR="00C641B2" w:rsidRPr="00AB12CF" w:rsidRDefault="00C641B2" w:rsidP="0006726A">
            <w:pPr>
              <w:spacing w:after="0" w:line="240" w:lineRule="auto"/>
              <w:ind w:right="141"/>
              <w:contextualSpacing/>
              <w:jc w:val="center"/>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ВИКОНАВЕЦЬ:</w:t>
            </w:r>
          </w:p>
          <w:p w14:paraId="491C344E"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5A0F834E"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202D218D"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7E6CEC5F"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3B4E3A9"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D8E9AA5"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22CF7406"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0BA2D9FB"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019136D2" w14:textId="77777777" w:rsidR="00C641B2" w:rsidRDefault="00C641B2" w:rsidP="0006726A">
            <w:pPr>
              <w:spacing w:after="0" w:line="240" w:lineRule="auto"/>
              <w:ind w:right="-1"/>
              <w:contextualSpacing/>
              <w:rPr>
                <w:rFonts w:ascii="Times New Roman" w:eastAsia="Times New Roman" w:hAnsi="Times New Roman" w:cs="Times New Roman"/>
                <w:b/>
                <w:lang w:eastAsia="ru-RU"/>
              </w:rPr>
            </w:pPr>
          </w:p>
          <w:p w14:paraId="3AF0D874"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p>
          <w:p w14:paraId="44AC9C87"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r w:rsidRPr="00AB12CF">
              <w:rPr>
                <w:rFonts w:ascii="Times New Roman" w:eastAsia="Times New Roman" w:hAnsi="Times New Roman" w:cs="Times New Roman"/>
                <w:b/>
                <w:lang w:eastAsia="ru-RU"/>
              </w:rPr>
              <w:t xml:space="preserve">Директор </w:t>
            </w:r>
          </w:p>
          <w:p w14:paraId="2CFDC9CD"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p>
          <w:p w14:paraId="1F338063" w14:textId="77777777" w:rsidR="00C641B2" w:rsidRPr="00AB12CF" w:rsidRDefault="00C641B2" w:rsidP="0006726A">
            <w:pPr>
              <w:spacing w:after="0" w:line="240" w:lineRule="auto"/>
              <w:ind w:right="-1"/>
              <w:contextualSpacing/>
              <w:rPr>
                <w:rFonts w:ascii="Times New Roman" w:eastAsia="Times New Roman" w:hAnsi="Times New Roman" w:cs="Times New Roman"/>
                <w:b/>
                <w:lang w:eastAsia="ru-RU"/>
              </w:rPr>
            </w:pPr>
          </w:p>
          <w:p w14:paraId="15D11150" w14:textId="77777777" w:rsidR="00C641B2" w:rsidRPr="00AB12CF" w:rsidRDefault="00C641B2" w:rsidP="0006726A">
            <w:pPr>
              <w:spacing w:after="0" w:line="240" w:lineRule="auto"/>
              <w:ind w:right="-1"/>
              <w:contextualSpacing/>
              <w:rPr>
                <w:rFonts w:ascii="Times New Roman" w:eastAsia="Times New Roman" w:hAnsi="Times New Roman" w:cs="Times New Roman"/>
                <w:lang w:eastAsia="ru-RU"/>
              </w:rPr>
            </w:pPr>
            <w:r w:rsidRPr="00AB12CF">
              <w:rPr>
                <w:rFonts w:ascii="Times New Roman" w:eastAsia="Times New Roman" w:hAnsi="Times New Roman" w:cs="Times New Roman"/>
                <w:b/>
                <w:lang w:eastAsia="ru-RU"/>
              </w:rPr>
              <w:t xml:space="preserve">_________________ </w:t>
            </w:r>
          </w:p>
        </w:tc>
      </w:tr>
    </w:tbl>
    <w:p w14:paraId="351E23B7" w14:textId="77777777" w:rsidR="00AB12CF" w:rsidRPr="00AB12CF" w:rsidRDefault="00AB12CF" w:rsidP="00AB12CF">
      <w:pPr>
        <w:shd w:val="clear" w:color="auto" w:fill="FFFFFF"/>
        <w:spacing w:after="0" w:line="240" w:lineRule="auto"/>
        <w:ind w:right="-1" w:firstLine="284"/>
        <w:jc w:val="both"/>
        <w:rPr>
          <w:rFonts w:ascii="Times New Roman" w:eastAsia="Times New Roman" w:hAnsi="Times New Roman" w:cs="Times New Roman"/>
          <w:sz w:val="20"/>
          <w:szCs w:val="20"/>
          <w:lang w:eastAsia="ru-RU"/>
        </w:rPr>
      </w:pPr>
    </w:p>
    <w:p w14:paraId="28C9C2CA" w14:textId="77777777" w:rsidR="00C170BD" w:rsidRDefault="00C170BD"/>
    <w:sectPr w:rsidR="00C170BD" w:rsidSect="00AB12CF">
      <w:headerReference w:type="even" r:id="rId10"/>
      <w:headerReference w:type="default" r:id="rId11"/>
      <w:footerReference w:type="even" r:id="rId12"/>
      <w:footerReference w:type="default" r:id="rId13"/>
      <w:headerReference w:type="first" r:id="rId14"/>
      <w:footerReference w:type="first" r:id="rId15"/>
      <w:pgSz w:w="11909" w:h="16834"/>
      <w:pgMar w:top="426" w:right="569" w:bottom="0"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C4F1" w14:textId="77777777" w:rsidR="0045576A" w:rsidRDefault="0045576A">
      <w:pPr>
        <w:spacing w:after="0" w:line="240" w:lineRule="auto"/>
      </w:pPr>
      <w:r>
        <w:separator/>
      </w:r>
    </w:p>
  </w:endnote>
  <w:endnote w:type="continuationSeparator" w:id="0">
    <w:p w14:paraId="7BF3F199" w14:textId="77777777" w:rsidR="0045576A" w:rsidRDefault="00455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455A" w14:textId="77777777" w:rsidR="007D0F1C" w:rsidRDefault="0045576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8EEDD" w14:textId="77777777" w:rsidR="007D0F1C" w:rsidRDefault="00B93F13">
    <w:pPr>
      <w:pStyle w:val="a5"/>
      <w:jc w:val="right"/>
    </w:pPr>
    <w:r>
      <w:fldChar w:fldCharType="begin"/>
    </w:r>
    <w:r>
      <w:instrText>PAGE   \* MERGEFORMAT</w:instrText>
    </w:r>
    <w:r>
      <w:fldChar w:fldCharType="separate"/>
    </w:r>
    <w:r w:rsidRPr="00670C8B">
      <w:rPr>
        <w:noProof/>
        <w:lang w:val="ru-RU"/>
      </w:rPr>
      <w:t>7</w:t>
    </w:r>
    <w:r>
      <w:fldChar w:fldCharType="end"/>
    </w:r>
  </w:p>
  <w:p w14:paraId="73F0504D" w14:textId="77777777" w:rsidR="007D0F1C" w:rsidRDefault="0045576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41F7" w14:textId="77777777" w:rsidR="007D0F1C" w:rsidRDefault="0045576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EEFB" w14:textId="77777777" w:rsidR="0045576A" w:rsidRDefault="0045576A">
      <w:pPr>
        <w:spacing w:after="0" w:line="240" w:lineRule="auto"/>
      </w:pPr>
      <w:r>
        <w:separator/>
      </w:r>
    </w:p>
  </w:footnote>
  <w:footnote w:type="continuationSeparator" w:id="0">
    <w:p w14:paraId="78637FFB" w14:textId="77777777" w:rsidR="0045576A" w:rsidRDefault="004557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FD3E" w14:textId="77777777" w:rsidR="007D0F1C" w:rsidRDefault="0045576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925D" w14:textId="77777777" w:rsidR="007D0F1C" w:rsidRDefault="0045576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00384" w14:textId="77777777" w:rsidR="007D0F1C" w:rsidRDefault="004557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477F8"/>
    <w:multiLevelType w:val="multilevel"/>
    <w:tmpl w:val="4372DEE8"/>
    <w:lvl w:ilvl="0">
      <w:start w:val="10"/>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317C28C3"/>
    <w:multiLevelType w:val="hybridMultilevel"/>
    <w:tmpl w:val="F88A4772"/>
    <w:lvl w:ilvl="0" w:tplc="51A479E4">
      <w:start w:val="1"/>
      <w:numFmt w:val="decimal"/>
      <w:lvlText w:val="%1."/>
      <w:lvlJc w:val="left"/>
      <w:pPr>
        <w:ind w:left="927" w:hanging="360"/>
      </w:pPr>
    </w:lvl>
    <w:lvl w:ilvl="1" w:tplc="A40CE29E">
      <w:start w:val="1"/>
      <w:numFmt w:val="lowerLetter"/>
      <w:lvlText w:val="%2."/>
      <w:lvlJc w:val="left"/>
      <w:pPr>
        <w:ind w:left="1647" w:hanging="360"/>
      </w:pPr>
    </w:lvl>
    <w:lvl w:ilvl="2" w:tplc="7DCC98BA">
      <w:start w:val="1"/>
      <w:numFmt w:val="lowerRoman"/>
      <w:lvlText w:val="%3."/>
      <w:lvlJc w:val="right"/>
      <w:pPr>
        <w:ind w:left="2367" w:hanging="180"/>
      </w:pPr>
    </w:lvl>
    <w:lvl w:ilvl="3" w:tplc="86643892">
      <w:start w:val="1"/>
      <w:numFmt w:val="decimal"/>
      <w:lvlText w:val="%4."/>
      <w:lvlJc w:val="left"/>
      <w:pPr>
        <w:ind w:left="3087" w:hanging="360"/>
      </w:pPr>
    </w:lvl>
    <w:lvl w:ilvl="4" w:tplc="AAE6E994">
      <w:start w:val="1"/>
      <w:numFmt w:val="lowerLetter"/>
      <w:lvlText w:val="%5."/>
      <w:lvlJc w:val="left"/>
      <w:pPr>
        <w:ind w:left="3807" w:hanging="360"/>
      </w:pPr>
    </w:lvl>
    <w:lvl w:ilvl="5" w:tplc="70F61ACA">
      <w:start w:val="1"/>
      <w:numFmt w:val="lowerRoman"/>
      <w:lvlText w:val="%6."/>
      <w:lvlJc w:val="right"/>
      <w:pPr>
        <w:ind w:left="4527" w:hanging="180"/>
      </w:pPr>
    </w:lvl>
    <w:lvl w:ilvl="6" w:tplc="2F9AB73E">
      <w:start w:val="1"/>
      <w:numFmt w:val="decimal"/>
      <w:lvlText w:val="%7."/>
      <w:lvlJc w:val="left"/>
      <w:pPr>
        <w:ind w:left="5247" w:hanging="360"/>
      </w:pPr>
    </w:lvl>
    <w:lvl w:ilvl="7" w:tplc="772C2CF6">
      <w:start w:val="1"/>
      <w:numFmt w:val="lowerLetter"/>
      <w:lvlText w:val="%8."/>
      <w:lvlJc w:val="left"/>
      <w:pPr>
        <w:ind w:left="5967" w:hanging="360"/>
      </w:pPr>
    </w:lvl>
    <w:lvl w:ilvl="8" w:tplc="4C245BCE">
      <w:start w:val="1"/>
      <w:numFmt w:val="lowerRoman"/>
      <w:lvlText w:val="%9."/>
      <w:lvlJc w:val="right"/>
      <w:pPr>
        <w:ind w:left="6687" w:hanging="180"/>
      </w:pPr>
    </w:lvl>
  </w:abstractNum>
  <w:abstractNum w:abstractNumId="2" w15:restartNumberingAfterBreak="0">
    <w:nsid w:val="3BB25329"/>
    <w:multiLevelType w:val="hybridMultilevel"/>
    <w:tmpl w:val="409873C2"/>
    <w:lvl w:ilvl="0" w:tplc="4EDEFD24">
      <w:start w:val="3"/>
      <w:numFmt w:val="decimal"/>
      <w:lvlText w:val="%1."/>
      <w:lvlJc w:val="left"/>
      <w:pPr>
        <w:ind w:left="927" w:hanging="360"/>
      </w:pPr>
    </w:lvl>
    <w:lvl w:ilvl="1" w:tplc="FD16EAA2">
      <w:start w:val="1"/>
      <w:numFmt w:val="lowerLetter"/>
      <w:lvlText w:val="%2."/>
      <w:lvlJc w:val="left"/>
      <w:pPr>
        <w:ind w:left="1647" w:hanging="360"/>
      </w:pPr>
    </w:lvl>
    <w:lvl w:ilvl="2" w:tplc="DE1EAF4A">
      <w:start w:val="1"/>
      <w:numFmt w:val="lowerRoman"/>
      <w:lvlText w:val="%3."/>
      <w:lvlJc w:val="right"/>
      <w:pPr>
        <w:ind w:left="2367" w:hanging="180"/>
      </w:pPr>
    </w:lvl>
    <w:lvl w:ilvl="3" w:tplc="48EE546C">
      <w:start w:val="1"/>
      <w:numFmt w:val="decimal"/>
      <w:lvlText w:val="%4."/>
      <w:lvlJc w:val="left"/>
      <w:pPr>
        <w:ind w:left="3087" w:hanging="360"/>
      </w:pPr>
    </w:lvl>
    <w:lvl w:ilvl="4" w:tplc="183ADA1E">
      <w:start w:val="1"/>
      <w:numFmt w:val="lowerLetter"/>
      <w:lvlText w:val="%5."/>
      <w:lvlJc w:val="left"/>
      <w:pPr>
        <w:ind w:left="3807" w:hanging="360"/>
      </w:pPr>
    </w:lvl>
    <w:lvl w:ilvl="5" w:tplc="62BC281A">
      <w:start w:val="1"/>
      <w:numFmt w:val="lowerRoman"/>
      <w:lvlText w:val="%6."/>
      <w:lvlJc w:val="right"/>
      <w:pPr>
        <w:ind w:left="4527" w:hanging="180"/>
      </w:pPr>
    </w:lvl>
    <w:lvl w:ilvl="6" w:tplc="E2289A50">
      <w:start w:val="1"/>
      <w:numFmt w:val="decimal"/>
      <w:lvlText w:val="%7."/>
      <w:lvlJc w:val="left"/>
      <w:pPr>
        <w:ind w:left="5247" w:hanging="360"/>
      </w:pPr>
    </w:lvl>
    <w:lvl w:ilvl="7" w:tplc="913E8AD8">
      <w:start w:val="1"/>
      <w:numFmt w:val="lowerLetter"/>
      <w:lvlText w:val="%8."/>
      <w:lvlJc w:val="left"/>
      <w:pPr>
        <w:ind w:left="5967" w:hanging="360"/>
      </w:pPr>
    </w:lvl>
    <w:lvl w:ilvl="8" w:tplc="1DE07D92">
      <w:start w:val="1"/>
      <w:numFmt w:val="lowerRoman"/>
      <w:lvlText w:val="%9."/>
      <w:lvlJc w:val="right"/>
      <w:pPr>
        <w:ind w:left="6687" w:hanging="180"/>
      </w:pPr>
    </w:lvl>
  </w:abstractNum>
  <w:abstractNum w:abstractNumId="3" w15:restartNumberingAfterBreak="0">
    <w:nsid w:val="7C1F0C18"/>
    <w:multiLevelType w:val="hybridMultilevel"/>
    <w:tmpl w:val="6AA6E10E"/>
    <w:lvl w:ilvl="0" w:tplc="CE845028">
      <w:start w:val="1"/>
      <w:numFmt w:val="bullet"/>
      <w:lvlText w:val="-"/>
      <w:lvlJc w:val="left"/>
      <w:pPr>
        <w:ind w:left="900" w:hanging="360"/>
      </w:pPr>
      <w:rPr>
        <w:rFonts w:ascii="Times New Roman" w:eastAsiaTheme="minorHAnsi"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63F"/>
    <w:rsid w:val="00212FFA"/>
    <w:rsid w:val="00406243"/>
    <w:rsid w:val="0041163F"/>
    <w:rsid w:val="0045576A"/>
    <w:rsid w:val="004C76C9"/>
    <w:rsid w:val="007B2766"/>
    <w:rsid w:val="0087742D"/>
    <w:rsid w:val="008E5DA4"/>
    <w:rsid w:val="00A05D50"/>
    <w:rsid w:val="00AB12CF"/>
    <w:rsid w:val="00B93F13"/>
    <w:rsid w:val="00C170BD"/>
    <w:rsid w:val="00C641B2"/>
    <w:rsid w:val="00D214EA"/>
    <w:rsid w:val="00E641CC"/>
    <w:rsid w:val="00F6704F"/>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84A5A"/>
  <w15:chartTrackingRefBased/>
  <w15:docId w15:val="{23BB73A3-AAF7-4FA8-9BCA-2CA31CDA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41B2"/>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B12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ій колонтитул Знак"/>
    <w:basedOn w:val="a0"/>
    <w:link w:val="a3"/>
    <w:rsid w:val="00AB12CF"/>
    <w:rPr>
      <w:rFonts w:ascii="Times New Roman" w:eastAsia="Times New Roman" w:hAnsi="Times New Roman" w:cs="Times New Roman"/>
      <w:sz w:val="20"/>
      <w:szCs w:val="20"/>
      <w:lang w:val="uk-UA" w:eastAsia="ru-RU"/>
    </w:rPr>
  </w:style>
  <w:style w:type="paragraph" w:styleId="a5">
    <w:name w:val="footer"/>
    <w:basedOn w:val="a"/>
    <w:link w:val="a6"/>
    <w:uiPriority w:val="99"/>
    <w:rsid w:val="00AB12CF"/>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6">
    <w:name w:val="Нижній колонтитул Знак"/>
    <w:basedOn w:val="a0"/>
    <w:link w:val="a5"/>
    <w:uiPriority w:val="99"/>
    <w:rsid w:val="00AB12CF"/>
    <w:rPr>
      <w:rFonts w:ascii="Times New Roman" w:eastAsia="Times New Roman" w:hAnsi="Times New Roman" w:cs="Times New Roman"/>
      <w:sz w:val="20"/>
      <w:szCs w:val="20"/>
      <w:lang w:val="uk-UA" w:eastAsia="ru-RU"/>
    </w:rPr>
  </w:style>
  <w:style w:type="table" w:customStyle="1" w:styleId="1">
    <w:name w:val="Сітка таблиці1"/>
    <w:basedOn w:val="a1"/>
    <w:next w:val="a7"/>
    <w:uiPriority w:val="39"/>
    <w:rsid w:val="00AB12CF"/>
    <w:pPr>
      <w:spacing w:after="0" w:line="240" w:lineRule="auto"/>
    </w:pPr>
    <w:rPr>
      <w:rFonts w:ascii="Times New Roman" w:eastAsia="Times New Roman" w:hAnsi="Times New Roman" w:cs="Times New Roman"/>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AB1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dcross.org.ua/informatio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redcross.org.ua/informatio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edcross.org.ua/information/"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9</Pages>
  <Words>5436</Words>
  <Characters>30988</Characters>
  <Application>Microsoft Office Word</Application>
  <DocSecurity>0</DocSecurity>
  <Lines>258</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Київської ОО ТЧХУ</dc:creator>
  <cp:keywords/>
  <dc:description/>
  <cp:lastModifiedBy>Юрист Київської ОО ТЧХУ</cp:lastModifiedBy>
  <cp:revision>4</cp:revision>
  <dcterms:created xsi:type="dcterms:W3CDTF">2026-01-28T10:14:00Z</dcterms:created>
  <dcterms:modified xsi:type="dcterms:W3CDTF">2026-01-29T09:06:00Z</dcterms:modified>
</cp:coreProperties>
</file>